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BA7" w:rsidRPr="00327EBE" w:rsidRDefault="00840BA7" w:rsidP="00840BA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27EBE">
        <w:rPr>
          <w:rFonts w:ascii="Times New Roman" w:hAnsi="Times New Roman" w:cs="Times New Roman"/>
          <w:b/>
          <w:sz w:val="24"/>
          <w:szCs w:val="24"/>
        </w:rPr>
        <w:t xml:space="preserve">Zmiany do Regulaminu Oceniania </w:t>
      </w:r>
      <w:r w:rsidR="00185760" w:rsidRPr="00327EBE">
        <w:rPr>
          <w:rFonts w:ascii="Times New Roman" w:hAnsi="Times New Roman" w:cs="Times New Roman"/>
          <w:b/>
          <w:sz w:val="24"/>
          <w:szCs w:val="24"/>
        </w:rPr>
        <w:t>S</w:t>
      </w:r>
      <w:r w:rsidRPr="00327EBE">
        <w:rPr>
          <w:rFonts w:ascii="Times New Roman" w:hAnsi="Times New Roman" w:cs="Times New Roman"/>
          <w:b/>
          <w:sz w:val="24"/>
          <w:szCs w:val="24"/>
        </w:rPr>
        <w:t xml:space="preserve">zkoły Podstawowej nr 3 im. Marynarzy Polskich </w:t>
      </w:r>
      <w:r w:rsidR="00185760" w:rsidRPr="00327EBE">
        <w:rPr>
          <w:rFonts w:ascii="Times New Roman" w:hAnsi="Times New Roman" w:cs="Times New Roman"/>
          <w:b/>
          <w:sz w:val="24"/>
          <w:szCs w:val="24"/>
        </w:rPr>
        <w:br/>
      </w:r>
      <w:r w:rsidRPr="00327EBE">
        <w:rPr>
          <w:rFonts w:ascii="Times New Roman" w:hAnsi="Times New Roman" w:cs="Times New Roman"/>
          <w:b/>
          <w:sz w:val="24"/>
          <w:szCs w:val="24"/>
        </w:rPr>
        <w:t>w Kołobrzegu z dnia 30 sierpnia 2024r.:</w:t>
      </w:r>
    </w:p>
    <w:p w:rsidR="00185760" w:rsidRPr="00327EBE" w:rsidRDefault="00840BA7" w:rsidP="00185760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bookmarkStart w:id="0" w:name="_Hlk176972884"/>
      <w:r w:rsidRPr="00327EBE">
        <w:rPr>
          <w:rFonts w:ascii="Times New Roman" w:hAnsi="Times New Roman" w:cs="Times New Roman"/>
          <w:bCs/>
          <w:sz w:val="24"/>
          <w:szCs w:val="24"/>
          <w:u w:val="single"/>
        </w:rPr>
        <w:t>W rozdziale 1</w:t>
      </w:r>
    </w:p>
    <w:p w:rsidR="00185760" w:rsidRPr="00327EBE" w:rsidRDefault="00185760" w:rsidP="00185760">
      <w:pPr>
        <w:spacing w:line="240" w:lineRule="auto"/>
        <w:ind w:left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7EBE">
        <w:rPr>
          <w:rFonts w:ascii="Times New Roman" w:hAnsi="Times New Roman" w:cs="Times New Roman"/>
          <w:bCs/>
          <w:sz w:val="24"/>
          <w:szCs w:val="24"/>
        </w:rPr>
        <w:t xml:space="preserve">w § 1 skreśla się </w:t>
      </w:r>
      <w:r w:rsidR="00E4648F" w:rsidRPr="00327EBE">
        <w:rPr>
          <w:rFonts w:ascii="Times New Roman" w:hAnsi="Times New Roman" w:cs="Times New Roman"/>
          <w:bCs/>
          <w:sz w:val="24"/>
          <w:szCs w:val="24"/>
        </w:rPr>
        <w:t>ust.</w:t>
      </w:r>
      <w:r w:rsidRPr="00327EBE">
        <w:rPr>
          <w:rFonts w:ascii="Times New Roman" w:hAnsi="Times New Roman" w:cs="Times New Roman"/>
          <w:bCs/>
          <w:sz w:val="24"/>
          <w:szCs w:val="24"/>
        </w:rPr>
        <w:t xml:space="preserve"> 3</w:t>
      </w:r>
      <w:r w:rsidR="00E4648F" w:rsidRPr="00327EBE">
        <w:rPr>
          <w:rFonts w:ascii="Times New Roman" w:hAnsi="Times New Roman" w:cs="Times New Roman"/>
          <w:bCs/>
          <w:sz w:val="24"/>
          <w:szCs w:val="24"/>
        </w:rPr>
        <w:t>,</w:t>
      </w:r>
      <w:r w:rsidR="00D839B5" w:rsidRPr="00327EBE">
        <w:rPr>
          <w:rFonts w:ascii="Times New Roman" w:hAnsi="Times New Roman" w:cs="Times New Roman"/>
          <w:bCs/>
          <w:sz w:val="24"/>
          <w:szCs w:val="24"/>
        </w:rPr>
        <w:t xml:space="preserve"> który brzmi: „</w:t>
      </w:r>
      <w:r w:rsidR="00D839B5" w:rsidRPr="00327EBE">
        <w:rPr>
          <w:rFonts w:ascii="Times New Roman" w:hAnsi="Times New Roman" w:cs="Times New Roman"/>
        </w:rPr>
        <w:t>Szczegółowe cele i zakresy oceniania wewnątrzszkolnego określają Przedmiotowe Zasady Oceniania (zwane dalej PZO) klas IV- VIII oraz Zasady Oceniania w Edukacji Wczesnoszkolnej klas I- III.”</w:t>
      </w:r>
    </w:p>
    <w:p w:rsidR="00185760" w:rsidRPr="00327EBE" w:rsidRDefault="00185760" w:rsidP="00185760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bookmarkStart w:id="1" w:name="_Hlk176973252"/>
      <w:bookmarkEnd w:id="0"/>
      <w:r w:rsidRPr="00327EBE">
        <w:rPr>
          <w:rFonts w:ascii="Times New Roman" w:hAnsi="Times New Roman" w:cs="Times New Roman"/>
          <w:bCs/>
          <w:sz w:val="24"/>
          <w:szCs w:val="24"/>
          <w:u w:val="single"/>
        </w:rPr>
        <w:t xml:space="preserve">W rozdziale 1 </w:t>
      </w:r>
    </w:p>
    <w:p w:rsidR="00185760" w:rsidRPr="00327EBE" w:rsidRDefault="00185760" w:rsidP="00185760">
      <w:pPr>
        <w:spacing w:line="240" w:lineRule="auto"/>
        <w:ind w:left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7EBE">
        <w:rPr>
          <w:rFonts w:ascii="Times New Roman" w:hAnsi="Times New Roman" w:cs="Times New Roman"/>
          <w:bCs/>
          <w:sz w:val="24"/>
          <w:szCs w:val="24"/>
        </w:rPr>
        <w:t xml:space="preserve">w § 1 skreśla się </w:t>
      </w:r>
      <w:r w:rsidR="00E4648F" w:rsidRPr="00327EBE">
        <w:rPr>
          <w:rFonts w:ascii="Times New Roman" w:hAnsi="Times New Roman" w:cs="Times New Roman"/>
          <w:bCs/>
          <w:sz w:val="24"/>
          <w:szCs w:val="24"/>
        </w:rPr>
        <w:t>ust.</w:t>
      </w:r>
      <w:r w:rsidRPr="00327EBE">
        <w:rPr>
          <w:rFonts w:ascii="Times New Roman" w:hAnsi="Times New Roman" w:cs="Times New Roman"/>
          <w:bCs/>
          <w:sz w:val="24"/>
          <w:szCs w:val="24"/>
        </w:rPr>
        <w:t xml:space="preserve"> 4</w:t>
      </w:r>
      <w:r w:rsidR="00E4648F" w:rsidRPr="00327EBE">
        <w:rPr>
          <w:rFonts w:ascii="Times New Roman" w:hAnsi="Times New Roman" w:cs="Times New Roman"/>
          <w:bCs/>
          <w:sz w:val="24"/>
          <w:szCs w:val="24"/>
        </w:rPr>
        <w:t>,</w:t>
      </w:r>
      <w:r w:rsidR="00D839B5" w:rsidRPr="00327EBE">
        <w:rPr>
          <w:rFonts w:ascii="Times New Roman" w:hAnsi="Times New Roman" w:cs="Times New Roman"/>
          <w:bCs/>
          <w:sz w:val="24"/>
          <w:szCs w:val="24"/>
        </w:rPr>
        <w:t xml:space="preserve"> który brzmi: „</w:t>
      </w:r>
      <w:r w:rsidR="00D839B5" w:rsidRPr="00327EBE">
        <w:rPr>
          <w:rFonts w:ascii="Times New Roman" w:hAnsi="Times New Roman" w:cs="Times New Roman"/>
        </w:rPr>
        <w:t>Przedmiotowe Zasady Oceniania oraz Zasady Oceniania w Edukacji Wczesnoszkolnej opierają się na gruntownej analizie podstawy programowej kształcenia ogólnego oraz realizowanych programów nauczania.”</w:t>
      </w:r>
    </w:p>
    <w:bookmarkEnd w:id="1"/>
    <w:p w:rsidR="00E4648F" w:rsidRPr="00327EBE" w:rsidRDefault="00E4648F" w:rsidP="00E4648F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327EBE">
        <w:rPr>
          <w:rFonts w:ascii="Times New Roman" w:hAnsi="Times New Roman" w:cs="Times New Roman"/>
          <w:bCs/>
          <w:sz w:val="24"/>
          <w:szCs w:val="24"/>
          <w:u w:val="single"/>
        </w:rPr>
        <w:t xml:space="preserve">W rozdziale 1 </w:t>
      </w:r>
    </w:p>
    <w:p w:rsidR="00E4648F" w:rsidRPr="00327EBE" w:rsidRDefault="00E4648F" w:rsidP="00D4634C">
      <w:pPr>
        <w:pStyle w:val="Akapitzlist"/>
        <w:numPr>
          <w:ilvl w:val="1"/>
          <w:numId w:val="2"/>
        </w:num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7EBE">
        <w:rPr>
          <w:rFonts w:ascii="Times New Roman" w:hAnsi="Times New Roman" w:cs="Times New Roman"/>
          <w:bCs/>
          <w:sz w:val="24"/>
          <w:szCs w:val="24"/>
        </w:rPr>
        <w:t xml:space="preserve">w § 1 skreśla się ust. 5 </w:t>
      </w:r>
      <w:proofErr w:type="spellStart"/>
      <w:r w:rsidRPr="00327EBE">
        <w:rPr>
          <w:rFonts w:ascii="Times New Roman" w:hAnsi="Times New Roman" w:cs="Times New Roman"/>
          <w:bCs/>
          <w:sz w:val="24"/>
          <w:szCs w:val="24"/>
        </w:rPr>
        <w:t>pkt</w:t>
      </w:r>
      <w:proofErr w:type="spellEnd"/>
      <w:r w:rsidRPr="00327EBE">
        <w:rPr>
          <w:rFonts w:ascii="Times New Roman" w:hAnsi="Times New Roman" w:cs="Times New Roman"/>
          <w:bCs/>
          <w:sz w:val="24"/>
          <w:szCs w:val="24"/>
        </w:rPr>
        <w:t xml:space="preserve"> 1,</w:t>
      </w:r>
      <w:r w:rsidR="00D839B5" w:rsidRPr="00327EBE">
        <w:rPr>
          <w:rFonts w:ascii="Times New Roman" w:hAnsi="Times New Roman" w:cs="Times New Roman"/>
          <w:bCs/>
          <w:sz w:val="24"/>
          <w:szCs w:val="24"/>
        </w:rPr>
        <w:t xml:space="preserve"> który brzmi: „</w:t>
      </w:r>
      <w:r w:rsidR="00D839B5" w:rsidRPr="00327EBE">
        <w:rPr>
          <w:rFonts w:ascii="Times New Roman" w:hAnsi="Times New Roman" w:cs="Times New Roman"/>
        </w:rPr>
        <w:t>opracowuje Zasady Oceniania w Edukacji Wczesnoszkolnej oraz Przedmiotowe Zasady Oceniania zawierający szczegółowe wymagania edukacyjne z uwzględnieniem specyfiki zajęć i skali ocen przyjętej w szkole,”</w:t>
      </w:r>
    </w:p>
    <w:p w:rsidR="00D839B5" w:rsidRPr="00327EBE" w:rsidRDefault="00D839B5" w:rsidP="00D4634C">
      <w:pPr>
        <w:pStyle w:val="Akapitzlist"/>
        <w:numPr>
          <w:ilvl w:val="1"/>
          <w:numId w:val="2"/>
        </w:num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7EBE">
        <w:rPr>
          <w:rFonts w:ascii="Times New Roman" w:hAnsi="Times New Roman" w:cs="Times New Roman"/>
          <w:bCs/>
          <w:sz w:val="24"/>
          <w:szCs w:val="24"/>
        </w:rPr>
        <w:t xml:space="preserve">w § 1 skreśla się ust. 5 </w:t>
      </w:r>
      <w:proofErr w:type="spellStart"/>
      <w:r w:rsidRPr="00327EBE">
        <w:rPr>
          <w:rFonts w:ascii="Times New Roman" w:hAnsi="Times New Roman" w:cs="Times New Roman"/>
          <w:bCs/>
          <w:sz w:val="24"/>
          <w:szCs w:val="24"/>
        </w:rPr>
        <w:t>pkt</w:t>
      </w:r>
      <w:proofErr w:type="spellEnd"/>
      <w:r w:rsidRPr="00327EBE">
        <w:rPr>
          <w:rFonts w:ascii="Times New Roman" w:hAnsi="Times New Roman" w:cs="Times New Roman"/>
          <w:bCs/>
          <w:sz w:val="24"/>
          <w:szCs w:val="24"/>
        </w:rPr>
        <w:t xml:space="preserve"> 2, który brzmi: </w:t>
      </w:r>
      <w:r w:rsidRPr="00327EBE">
        <w:rPr>
          <w:rFonts w:ascii="Times New Roman" w:hAnsi="Times New Roman" w:cs="Times New Roman"/>
          <w:bCs/>
        </w:rPr>
        <w:t>„w wyznaczonym terminie przedkłada do zatwierdzenia PZO oraz Zasady Oceniania w Edukacji Wczesnoszkolnej Dyrektorowi Szkoły.”</w:t>
      </w:r>
    </w:p>
    <w:p w:rsidR="00E4648F" w:rsidRPr="00327EBE" w:rsidRDefault="00E4648F" w:rsidP="00E4648F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327EBE">
        <w:rPr>
          <w:rFonts w:ascii="Times New Roman" w:hAnsi="Times New Roman" w:cs="Times New Roman"/>
          <w:bCs/>
          <w:sz w:val="24"/>
          <w:szCs w:val="24"/>
          <w:u w:val="single"/>
        </w:rPr>
        <w:t xml:space="preserve">W rozdziale 1 </w:t>
      </w:r>
    </w:p>
    <w:p w:rsidR="00E4648F" w:rsidRPr="00327EBE" w:rsidRDefault="00E4648F" w:rsidP="00E4648F">
      <w:pPr>
        <w:spacing w:line="240" w:lineRule="auto"/>
        <w:ind w:left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7EBE">
        <w:rPr>
          <w:rFonts w:ascii="Times New Roman" w:hAnsi="Times New Roman" w:cs="Times New Roman"/>
          <w:bCs/>
          <w:sz w:val="24"/>
          <w:szCs w:val="24"/>
        </w:rPr>
        <w:t>w § 1 skreśla się ust. 6,</w:t>
      </w:r>
      <w:r w:rsidR="00D839B5" w:rsidRPr="00327EBE">
        <w:rPr>
          <w:rFonts w:ascii="Times New Roman" w:hAnsi="Times New Roman" w:cs="Times New Roman"/>
          <w:bCs/>
          <w:sz w:val="24"/>
          <w:szCs w:val="24"/>
        </w:rPr>
        <w:t xml:space="preserve"> który brzmi: „</w:t>
      </w:r>
      <w:r w:rsidR="00D839B5" w:rsidRPr="00327EBE">
        <w:rPr>
          <w:rFonts w:ascii="Times New Roman" w:hAnsi="Times New Roman" w:cs="Times New Roman"/>
        </w:rPr>
        <w:t>Zatwierdzone przez Dyrektora Przedmiotowe Zasady Oceniania oraz Zasady Oceniania w Edukacji Wczesnoszkolnej są częścią szkolnego systemu oceniania i stanowią dokument regulujący pracę Szkoły”</w:t>
      </w:r>
    </w:p>
    <w:p w:rsidR="00E4648F" w:rsidRPr="00327EBE" w:rsidRDefault="00E4648F" w:rsidP="00E4648F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327EBE">
        <w:rPr>
          <w:rFonts w:ascii="Times New Roman" w:hAnsi="Times New Roman" w:cs="Times New Roman"/>
          <w:bCs/>
          <w:sz w:val="24"/>
          <w:szCs w:val="24"/>
          <w:u w:val="single"/>
        </w:rPr>
        <w:t xml:space="preserve">W rozdziale 1 </w:t>
      </w:r>
    </w:p>
    <w:p w:rsidR="00E4648F" w:rsidRPr="00327EBE" w:rsidRDefault="00E4648F" w:rsidP="00E4648F">
      <w:pPr>
        <w:spacing w:line="240" w:lineRule="auto"/>
        <w:ind w:left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7EBE">
        <w:rPr>
          <w:rFonts w:ascii="Times New Roman" w:hAnsi="Times New Roman" w:cs="Times New Roman"/>
          <w:bCs/>
          <w:sz w:val="24"/>
          <w:szCs w:val="24"/>
        </w:rPr>
        <w:t>w § 1  ust. 7 otrzymuje numer 3,</w:t>
      </w:r>
    </w:p>
    <w:p w:rsidR="00E4648F" w:rsidRPr="00327EBE" w:rsidRDefault="00E4648F" w:rsidP="00E4648F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327EBE">
        <w:rPr>
          <w:rFonts w:ascii="Times New Roman" w:hAnsi="Times New Roman" w:cs="Times New Roman"/>
          <w:bCs/>
          <w:sz w:val="24"/>
          <w:szCs w:val="24"/>
          <w:u w:val="single"/>
        </w:rPr>
        <w:t>W rozdziale 2</w:t>
      </w:r>
    </w:p>
    <w:p w:rsidR="00E4648F" w:rsidRPr="00327EBE" w:rsidRDefault="00E4648F" w:rsidP="00E4648F">
      <w:pPr>
        <w:spacing w:line="240" w:lineRule="auto"/>
        <w:ind w:left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7EBE">
        <w:rPr>
          <w:rFonts w:ascii="Times New Roman" w:hAnsi="Times New Roman" w:cs="Times New Roman"/>
          <w:bCs/>
          <w:sz w:val="24"/>
          <w:szCs w:val="24"/>
        </w:rPr>
        <w:t>w § 7 skreśla się ust. 5</w:t>
      </w:r>
      <w:r w:rsidR="00510BBD" w:rsidRPr="00327EBE">
        <w:rPr>
          <w:rFonts w:ascii="Times New Roman" w:hAnsi="Times New Roman" w:cs="Times New Roman"/>
          <w:bCs/>
          <w:sz w:val="24"/>
          <w:szCs w:val="24"/>
        </w:rPr>
        <w:t>,</w:t>
      </w:r>
      <w:r w:rsidR="008F5F5C" w:rsidRPr="00327EBE">
        <w:rPr>
          <w:rFonts w:ascii="Times New Roman" w:hAnsi="Times New Roman" w:cs="Times New Roman"/>
          <w:bCs/>
          <w:sz w:val="24"/>
          <w:szCs w:val="24"/>
        </w:rPr>
        <w:t xml:space="preserve"> który brzmi: </w:t>
      </w:r>
      <w:r w:rsidR="008F5F5C" w:rsidRPr="00327EBE">
        <w:rPr>
          <w:rFonts w:ascii="Times New Roman" w:hAnsi="Times New Roman" w:cs="Times New Roman"/>
          <w:bCs/>
        </w:rPr>
        <w:t>„Szczegółowe wymagania edukacyjne niezbędne do uzyskania poszczególnych ocen bieżących znajdują się w Zasadach Oceniania Edukacji Wczesnoszkolnej.”</w:t>
      </w:r>
    </w:p>
    <w:p w:rsidR="00510BBD" w:rsidRPr="00327EBE" w:rsidRDefault="00510BBD" w:rsidP="00510BBD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327EBE">
        <w:rPr>
          <w:rFonts w:ascii="Times New Roman" w:hAnsi="Times New Roman" w:cs="Times New Roman"/>
          <w:bCs/>
          <w:sz w:val="24"/>
          <w:szCs w:val="24"/>
          <w:u w:val="single"/>
        </w:rPr>
        <w:t>W rozdziale 2</w:t>
      </w:r>
    </w:p>
    <w:p w:rsidR="00510BBD" w:rsidRPr="00327EBE" w:rsidRDefault="00510BBD" w:rsidP="00510BBD">
      <w:pPr>
        <w:spacing w:line="240" w:lineRule="auto"/>
        <w:ind w:left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7EBE">
        <w:rPr>
          <w:rFonts w:ascii="Times New Roman" w:hAnsi="Times New Roman" w:cs="Times New Roman"/>
          <w:bCs/>
          <w:sz w:val="24"/>
          <w:szCs w:val="24"/>
        </w:rPr>
        <w:t xml:space="preserve">w § 8 w ust. </w:t>
      </w:r>
      <w:r w:rsidR="007F3D1D" w:rsidRPr="00327EBE">
        <w:rPr>
          <w:rFonts w:ascii="Times New Roman" w:hAnsi="Times New Roman" w:cs="Times New Roman"/>
          <w:bCs/>
          <w:sz w:val="24"/>
          <w:szCs w:val="24"/>
        </w:rPr>
        <w:t>2 usuwa się wyrażenie „zadania domowe”,</w:t>
      </w:r>
    </w:p>
    <w:p w:rsidR="007F3D1D" w:rsidRPr="00327EBE" w:rsidRDefault="007F3D1D" w:rsidP="007F3D1D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327EBE">
        <w:rPr>
          <w:rFonts w:ascii="Times New Roman" w:hAnsi="Times New Roman" w:cs="Times New Roman"/>
          <w:bCs/>
          <w:sz w:val="24"/>
          <w:szCs w:val="24"/>
          <w:u w:val="single"/>
        </w:rPr>
        <w:t>W rozdziale 2</w:t>
      </w:r>
    </w:p>
    <w:p w:rsidR="007F3D1D" w:rsidRPr="00327EBE" w:rsidRDefault="007F3D1D" w:rsidP="007F3D1D">
      <w:pPr>
        <w:spacing w:line="240" w:lineRule="auto"/>
        <w:ind w:left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7EBE">
        <w:rPr>
          <w:rFonts w:ascii="Times New Roman" w:hAnsi="Times New Roman" w:cs="Times New Roman"/>
          <w:bCs/>
          <w:sz w:val="24"/>
          <w:szCs w:val="24"/>
        </w:rPr>
        <w:t xml:space="preserve">w § 9  usuwa się zdanie: „Szczegółowe kryteria oceniania </w:t>
      </w:r>
      <w:proofErr w:type="spellStart"/>
      <w:r w:rsidRPr="00327EBE">
        <w:rPr>
          <w:rFonts w:ascii="Times New Roman" w:hAnsi="Times New Roman" w:cs="Times New Roman"/>
          <w:bCs/>
          <w:sz w:val="24"/>
          <w:szCs w:val="24"/>
        </w:rPr>
        <w:t>zanajdują</w:t>
      </w:r>
      <w:proofErr w:type="spellEnd"/>
      <w:r w:rsidRPr="00327EBE">
        <w:rPr>
          <w:rFonts w:ascii="Times New Roman" w:hAnsi="Times New Roman" w:cs="Times New Roman"/>
          <w:bCs/>
          <w:sz w:val="24"/>
          <w:szCs w:val="24"/>
        </w:rPr>
        <w:t xml:space="preserve"> się w Przedmiotowych Zasadach Oceniania”,</w:t>
      </w:r>
    </w:p>
    <w:p w:rsidR="007F3D1D" w:rsidRPr="00327EBE" w:rsidRDefault="007F3D1D" w:rsidP="007F3D1D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327EBE">
        <w:rPr>
          <w:rFonts w:ascii="Times New Roman" w:hAnsi="Times New Roman" w:cs="Times New Roman"/>
          <w:bCs/>
          <w:sz w:val="24"/>
          <w:szCs w:val="24"/>
          <w:u w:val="single"/>
        </w:rPr>
        <w:t>W rozdziale 2</w:t>
      </w:r>
    </w:p>
    <w:p w:rsidR="007F3D1D" w:rsidRPr="00327EBE" w:rsidRDefault="007F3D1D" w:rsidP="00D4634C">
      <w:pPr>
        <w:pStyle w:val="Akapitzlist"/>
        <w:numPr>
          <w:ilvl w:val="1"/>
          <w:numId w:val="2"/>
        </w:num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7EBE">
        <w:rPr>
          <w:rFonts w:ascii="Times New Roman" w:hAnsi="Times New Roman" w:cs="Times New Roman"/>
          <w:bCs/>
          <w:sz w:val="24"/>
          <w:szCs w:val="24"/>
        </w:rPr>
        <w:t xml:space="preserve">w § </w:t>
      </w:r>
      <w:r w:rsidR="008205E6" w:rsidRPr="00327EBE">
        <w:rPr>
          <w:rFonts w:ascii="Times New Roman" w:hAnsi="Times New Roman" w:cs="Times New Roman"/>
          <w:bCs/>
          <w:sz w:val="24"/>
          <w:szCs w:val="24"/>
        </w:rPr>
        <w:t>10 w</w:t>
      </w:r>
      <w:r w:rsidRPr="00327EBE">
        <w:rPr>
          <w:rFonts w:ascii="Times New Roman" w:hAnsi="Times New Roman" w:cs="Times New Roman"/>
          <w:bCs/>
          <w:sz w:val="24"/>
          <w:szCs w:val="24"/>
        </w:rPr>
        <w:t xml:space="preserve"> ust. </w:t>
      </w:r>
      <w:r w:rsidR="008205E6" w:rsidRPr="00327EBE">
        <w:rPr>
          <w:rFonts w:ascii="Times New Roman" w:hAnsi="Times New Roman" w:cs="Times New Roman"/>
          <w:bCs/>
          <w:sz w:val="24"/>
          <w:szCs w:val="24"/>
        </w:rPr>
        <w:t xml:space="preserve">2 w </w:t>
      </w:r>
      <w:proofErr w:type="spellStart"/>
      <w:r w:rsidR="008205E6" w:rsidRPr="00327EBE">
        <w:rPr>
          <w:rFonts w:ascii="Times New Roman" w:hAnsi="Times New Roman" w:cs="Times New Roman"/>
          <w:bCs/>
          <w:sz w:val="24"/>
          <w:szCs w:val="24"/>
        </w:rPr>
        <w:t>ppkt</w:t>
      </w:r>
      <w:proofErr w:type="spellEnd"/>
      <w:r w:rsidR="008205E6" w:rsidRPr="00327EBE">
        <w:rPr>
          <w:rFonts w:ascii="Times New Roman" w:hAnsi="Times New Roman" w:cs="Times New Roman"/>
          <w:bCs/>
          <w:sz w:val="24"/>
          <w:szCs w:val="24"/>
        </w:rPr>
        <w:t xml:space="preserve"> 3 usuwa się „i przyrodniczej”,</w:t>
      </w:r>
    </w:p>
    <w:p w:rsidR="008205E6" w:rsidRPr="00327EBE" w:rsidRDefault="008205E6" w:rsidP="00D4634C">
      <w:pPr>
        <w:pStyle w:val="Akapitzlist"/>
        <w:numPr>
          <w:ilvl w:val="1"/>
          <w:numId w:val="2"/>
        </w:num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7EBE">
        <w:rPr>
          <w:rFonts w:ascii="Times New Roman" w:hAnsi="Times New Roman" w:cs="Times New Roman"/>
          <w:bCs/>
          <w:sz w:val="24"/>
          <w:szCs w:val="24"/>
        </w:rPr>
        <w:t xml:space="preserve">w § 10 w ust. 2 w </w:t>
      </w:r>
      <w:proofErr w:type="spellStart"/>
      <w:r w:rsidRPr="00327EBE">
        <w:rPr>
          <w:rFonts w:ascii="Times New Roman" w:hAnsi="Times New Roman" w:cs="Times New Roman"/>
          <w:bCs/>
          <w:sz w:val="24"/>
          <w:szCs w:val="24"/>
        </w:rPr>
        <w:t>ppkt</w:t>
      </w:r>
      <w:proofErr w:type="spellEnd"/>
      <w:r w:rsidRPr="00327EBE">
        <w:rPr>
          <w:rFonts w:ascii="Times New Roman" w:hAnsi="Times New Roman" w:cs="Times New Roman"/>
          <w:bCs/>
          <w:sz w:val="24"/>
          <w:szCs w:val="24"/>
        </w:rPr>
        <w:t xml:space="preserve"> 4 usuwa się „i technicznej”,</w:t>
      </w:r>
    </w:p>
    <w:p w:rsidR="008205E6" w:rsidRPr="00327EBE" w:rsidRDefault="008205E6" w:rsidP="00D4634C">
      <w:pPr>
        <w:pStyle w:val="Akapitzlist"/>
        <w:numPr>
          <w:ilvl w:val="1"/>
          <w:numId w:val="2"/>
        </w:num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7EBE">
        <w:rPr>
          <w:rFonts w:ascii="Times New Roman" w:hAnsi="Times New Roman" w:cs="Times New Roman"/>
          <w:bCs/>
          <w:sz w:val="24"/>
          <w:szCs w:val="24"/>
        </w:rPr>
        <w:t xml:space="preserve">w § 10 w ust. 2 dodaje się </w:t>
      </w:r>
      <w:proofErr w:type="spellStart"/>
      <w:r w:rsidRPr="00327EBE">
        <w:rPr>
          <w:rFonts w:ascii="Times New Roman" w:hAnsi="Times New Roman" w:cs="Times New Roman"/>
          <w:bCs/>
          <w:sz w:val="24"/>
          <w:szCs w:val="24"/>
        </w:rPr>
        <w:t>ppkt</w:t>
      </w:r>
      <w:proofErr w:type="spellEnd"/>
      <w:r w:rsidRPr="00327EBE">
        <w:rPr>
          <w:rFonts w:ascii="Times New Roman" w:hAnsi="Times New Roman" w:cs="Times New Roman"/>
          <w:bCs/>
          <w:sz w:val="24"/>
          <w:szCs w:val="24"/>
        </w:rPr>
        <w:t xml:space="preserve"> 9</w:t>
      </w:r>
      <w:r w:rsidR="00830B44" w:rsidRPr="00327EBE">
        <w:rPr>
          <w:rFonts w:ascii="Times New Roman" w:hAnsi="Times New Roman" w:cs="Times New Roman"/>
          <w:bCs/>
          <w:sz w:val="24"/>
          <w:szCs w:val="24"/>
        </w:rPr>
        <w:t>)</w:t>
      </w:r>
      <w:r w:rsidRPr="00327EBE">
        <w:rPr>
          <w:rFonts w:ascii="Times New Roman" w:hAnsi="Times New Roman" w:cs="Times New Roman"/>
          <w:bCs/>
          <w:sz w:val="24"/>
          <w:szCs w:val="24"/>
        </w:rPr>
        <w:t xml:space="preserve"> w brzmieniu „edukacji przyrodniczej,</w:t>
      </w:r>
    </w:p>
    <w:p w:rsidR="008205E6" w:rsidRPr="00327EBE" w:rsidRDefault="008205E6" w:rsidP="00D4634C">
      <w:pPr>
        <w:pStyle w:val="Akapitzlist"/>
        <w:numPr>
          <w:ilvl w:val="1"/>
          <w:numId w:val="2"/>
        </w:num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7EBE">
        <w:rPr>
          <w:rFonts w:ascii="Times New Roman" w:hAnsi="Times New Roman" w:cs="Times New Roman"/>
          <w:bCs/>
          <w:sz w:val="24"/>
          <w:szCs w:val="24"/>
        </w:rPr>
        <w:t xml:space="preserve">w § 10 w ust. 2 dodaje się </w:t>
      </w:r>
      <w:proofErr w:type="spellStart"/>
      <w:r w:rsidRPr="00327EBE">
        <w:rPr>
          <w:rFonts w:ascii="Times New Roman" w:hAnsi="Times New Roman" w:cs="Times New Roman"/>
          <w:bCs/>
          <w:sz w:val="24"/>
          <w:szCs w:val="24"/>
        </w:rPr>
        <w:t>ppkt</w:t>
      </w:r>
      <w:proofErr w:type="spellEnd"/>
      <w:r w:rsidRPr="00327EBE">
        <w:rPr>
          <w:rFonts w:ascii="Times New Roman" w:hAnsi="Times New Roman" w:cs="Times New Roman"/>
          <w:bCs/>
          <w:sz w:val="24"/>
          <w:szCs w:val="24"/>
        </w:rPr>
        <w:t xml:space="preserve"> 10</w:t>
      </w:r>
      <w:r w:rsidR="00830B44" w:rsidRPr="00327EBE">
        <w:rPr>
          <w:rFonts w:ascii="Times New Roman" w:hAnsi="Times New Roman" w:cs="Times New Roman"/>
          <w:bCs/>
          <w:sz w:val="24"/>
          <w:szCs w:val="24"/>
        </w:rPr>
        <w:t>)</w:t>
      </w:r>
      <w:r w:rsidRPr="00327EBE">
        <w:rPr>
          <w:rFonts w:ascii="Times New Roman" w:hAnsi="Times New Roman" w:cs="Times New Roman"/>
          <w:bCs/>
          <w:sz w:val="24"/>
          <w:szCs w:val="24"/>
        </w:rPr>
        <w:t xml:space="preserve"> w brzmieniu „edukacji technicznej,</w:t>
      </w:r>
    </w:p>
    <w:p w:rsidR="00F8208A" w:rsidRPr="00327EBE" w:rsidRDefault="00F8208A" w:rsidP="00F8208A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327EBE">
        <w:rPr>
          <w:rFonts w:ascii="Times New Roman" w:hAnsi="Times New Roman" w:cs="Times New Roman"/>
          <w:bCs/>
          <w:sz w:val="24"/>
          <w:szCs w:val="24"/>
          <w:u w:val="single"/>
        </w:rPr>
        <w:t>W rozdziale 2</w:t>
      </w:r>
    </w:p>
    <w:p w:rsidR="00567C74" w:rsidRPr="00327EBE" w:rsidRDefault="00567C74" w:rsidP="00D4634C">
      <w:pPr>
        <w:pStyle w:val="Akapitzlist"/>
        <w:numPr>
          <w:ilvl w:val="1"/>
          <w:numId w:val="2"/>
        </w:num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7EBE">
        <w:rPr>
          <w:rFonts w:ascii="Times New Roman" w:hAnsi="Times New Roman" w:cs="Times New Roman"/>
          <w:bCs/>
          <w:sz w:val="24"/>
          <w:szCs w:val="24"/>
        </w:rPr>
        <w:t>w § 10 w ust. 3 dodaje się zdanie: „Ocenę śródroczną zamieszcza się w e-dzienniku”,</w:t>
      </w:r>
    </w:p>
    <w:p w:rsidR="00D01A5A" w:rsidRPr="00327EBE" w:rsidRDefault="00F8208A" w:rsidP="00D4634C">
      <w:pPr>
        <w:pStyle w:val="Akapitzlist"/>
        <w:numPr>
          <w:ilvl w:val="1"/>
          <w:numId w:val="2"/>
        </w:num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7EBE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w § </w:t>
      </w:r>
      <w:r w:rsidR="00FC366F" w:rsidRPr="00327EBE">
        <w:rPr>
          <w:rFonts w:ascii="Times New Roman" w:hAnsi="Times New Roman" w:cs="Times New Roman"/>
          <w:bCs/>
          <w:sz w:val="24"/>
          <w:szCs w:val="24"/>
        </w:rPr>
        <w:t>10</w:t>
      </w:r>
      <w:r w:rsidRPr="00327EBE">
        <w:rPr>
          <w:rFonts w:ascii="Times New Roman" w:hAnsi="Times New Roman" w:cs="Times New Roman"/>
          <w:bCs/>
          <w:sz w:val="24"/>
          <w:szCs w:val="24"/>
        </w:rPr>
        <w:t xml:space="preserve"> w ust. </w:t>
      </w:r>
      <w:r w:rsidR="00FC366F" w:rsidRPr="00327EBE">
        <w:rPr>
          <w:rFonts w:ascii="Times New Roman" w:hAnsi="Times New Roman" w:cs="Times New Roman"/>
          <w:bCs/>
          <w:sz w:val="24"/>
          <w:szCs w:val="24"/>
        </w:rPr>
        <w:t>4</w:t>
      </w:r>
      <w:r w:rsidRPr="00327EBE">
        <w:rPr>
          <w:rFonts w:ascii="Times New Roman" w:hAnsi="Times New Roman" w:cs="Times New Roman"/>
          <w:bCs/>
          <w:sz w:val="24"/>
          <w:szCs w:val="24"/>
        </w:rPr>
        <w:t xml:space="preserve"> usuwa się </w:t>
      </w:r>
      <w:r w:rsidR="00D01A5A" w:rsidRPr="00327EBE">
        <w:rPr>
          <w:rFonts w:ascii="Times New Roman" w:hAnsi="Times New Roman" w:cs="Times New Roman"/>
          <w:bCs/>
          <w:sz w:val="24"/>
          <w:szCs w:val="24"/>
        </w:rPr>
        <w:t>wyrażenie</w:t>
      </w:r>
      <w:r w:rsidR="00FC366F" w:rsidRPr="00327EBE">
        <w:rPr>
          <w:rFonts w:ascii="Times New Roman" w:hAnsi="Times New Roman" w:cs="Times New Roman"/>
          <w:bCs/>
          <w:sz w:val="24"/>
          <w:szCs w:val="24"/>
        </w:rPr>
        <w:t>: „Zasadach Oceniania Edukacji Wczesnoszkolnej</w:t>
      </w:r>
      <w:r w:rsidR="00D01A5A" w:rsidRPr="00327EBE">
        <w:rPr>
          <w:rFonts w:ascii="Times New Roman" w:hAnsi="Times New Roman" w:cs="Times New Roman"/>
          <w:bCs/>
          <w:sz w:val="24"/>
          <w:szCs w:val="24"/>
        </w:rPr>
        <w:t>”, a zastępuje się je wyrażeniem: „w e-dzienniku”,</w:t>
      </w:r>
    </w:p>
    <w:p w:rsidR="00F8208A" w:rsidRPr="00327EBE" w:rsidRDefault="00704385" w:rsidP="00F8208A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327EBE">
        <w:rPr>
          <w:rFonts w:ascii="Times New Roman" w:hAnsi="Times New Roman" w:cs="Times New Roman"/>
          <w:bCs/>
          <w:sz w:val="24"/>
          <w:szCs w:val="24"/>
          <w:u w:val="single"/>
        </w:rPr>
        <w:t>W rozdziale 2</w:t>
      </w:r>
    </w:p>
    <w:p w:rsidR="00704385" w:rsidRPr="00327EBE" w:rsidRDefault="00704385" w:rsidP="00704385">
      <w:pPr>
        <w:pStyle w:val="Akapitzlist"/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7EBE">
        <w:rPr>
          <w:rFonts w:ascii="Times New Roman" w:hAnsi="Times New Roman" w:cs="Times New Roman"/>
          <w:bCs/>
          <w:sz w:val="24"/>
          <w:szCs w:val="24"/>
        </w:rPr>
        <w:t xml:space="preserve"> § 12 </w:t>
      </w:r>
      <w:r w:rsidR="008F5F5C" w:rsidRPr="00327EBE">
        <w:rPr>
          <w:rFonts w:ascii="Times New Roman" w:hAnsi="Times New Roman" w:cs="Times New Roman"/>
          <w:bCs/>
          <w:sz w:val="24"/>
          <w:szCs w:val="24"/>
        </w:rPr>
        <w:t>przeliczniki punktowe ulegają zmianie</w:t>
      </w:r>
      <w:r w:rsidRPr="00327EBE">
        <w:rPr>
          <w:rFonts w:ascii="Times New Roman" w:hAnsi="Times New Roman" w:cs="Times New Roman"/>
          <w:bCs/>
          <w:sz w:val="24"/>
          <w:szCs w:val="24"/>
        </w:rPr>
        <w:t xml:space="preserve"> na: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6"/>
        <w:gridCol w:w="4606"/>
      </w:tblGrid>
      <w:tr w:rsidR="00327EBE" w:rsidRPr="00327EBE" w:rsidTr="00604A4D">
        <w:tc>
          <w:tcPr>
            <w:tcW w:w="4606" w:type="dxa"/>
            <w:shd w:val="clear" w:color="auto" w:fill="auto"/>
          </w:tcPr>
          <w:p w:rsidR="00704385" w:rsidRPr="00327EBE" w:rsidRDefault="00704385" w:rsidP="0070438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27E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Znak cyfrowy ( ocena)</w:t>
            </w:r>
          </w:p>
        </w:tc>
        <w:tc>
          <w:tcPr>
            <w:tcW w:w="4606" w:type="dxa"/>
            <w:shd w:val="clear" w:color="auto" w:fill="auto"/>
          </w:tcPr>
          <w:p w:rsidR="00704385" w:rsidRPr="00327EBE" w:rsidRDefault="00704385" w:rsidP="0070438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27E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% udziału punktów</w:t>
            </w:r>
          </w:p>
        </w:tc>
      </w:tr>
      <w:tr w:rsidR="00327EBE" w:rsidRPr="00327EBE" w:rsidTr="00604A4D">
        <w:tc>
          <w:tcPr>
            <w:tcW w:w="4606" w:type="dxa"/>
            <w:shd w:val="clear" w:color="auto" w:fill="auto"/>
          </w:tcPr>
          <w:p w:rsidR="00704385" w:rsidRPr="00327EBE" w:rsidRDefault="00704385" w:rsidP="0070438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7EB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4606" w:type="dxa"/>
            <w:shd w:val="clear" w:color="auto" w:fill="auto"/>
          </w:tcPr>
          <w:p w:rsidR="00704385" w:rsidRPr="00327EBE" w:rsidRDefault="00704385" w:rsidP="0070438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7EB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0- 29%</w:t>
            </w:r>
          </w:p>
        </w:tc>
      </w:tr>
      <w:tr w:rsidR="00327EBE" w:rsidRPr="00327EBE" w:rsidTr="00604A4D">
        <w:tc>
          <w:tcPr>
            <w:tcW w:w="4606" w:type="dxa"/>
            <w:shd w:val="clear" w:color="auto" w:fill="auto"/>
          </w:tcPr>
          <w:p w:rsidR="00704385" w:rsidRPr="00327EBE" w:rsidRDefault="00704385" w:rsidP="0070438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7EB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4606" w:type="dxa"/>
            <w:shd w:val="clear" w:color="auto" w:fill="auto"/>
          </w:tcPr>
          <w:p w:rsidR="00704385" w:rsidRPr="00327EBE" w:rsidRDefault="00704385" w:rsidP="0070438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7EB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30- 49%</w:t>
            </w:r>
          </w:p>
        </w:tc>
      </w:tr>
      <w:tr w:rsidR="00327EBE" w:rsidRPr="00327EBE" w:rsidTr="00604A4D">
        <w:tc>
          <w:tcPr>
            <w:tcW w:w="4606" w:type="dxa"/>
            <w:shd w:val="clear" w:color="auto" w:fill="auto"/>
          </w:tcPr>
          <w:p w:rsidR="00704385" w:rsidRPr="00327EBE" w:rsidRDefault="00704385" w:rsidP="0070438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7EB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4606" w:type="dxa"/>
            <w:shd w:val="clear" w:color="auto" w:fill="auto"/>
          </w:tcPr>
          <w:p w:rsidR="00704385" w:rsidRPr="00327EBE" w:rsidRDefault="00704385" w:rsidP="0070438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7EB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50- 69%</w:t>
            </w:r>
          </w:p>
        </w:tc>
      </w:tr>
      <w:tr w:rsidR="00327EBE" w:rsidRPr="00327EBE" w:rsidTr="00604A4D">
        <w:tc>
          <w:tcPr>
            <w:tcW w:w="4606" w:type="dxa"/>
            <w:shd w:val="clear" w:color="auto" w:fill="auto"/>
          </w:tcPr>
          <w:p w:rsidR="00704385" w:rsidRPr="00327EBE" w:rsidRDefault="00704385" w:rsidP="0070438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7EB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4606" w:type="dxa"/>
            <w:shd w:val="clear" w:color="auto" w:fill="auto"/>
          </w:tcPr>
          <w:p w:rsidR="00704385" w:rsidRPr="00327EBE" w:rsidRDefault="00704385" w:rsidP="0070438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7EB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70- 89%</w:t>
            </w:r>
          </w:p>
        </w:tc>
      </w:tr>
      <w:tr w:rsidR="00327EBE" w:rsidRPr="00327EBE" w:rsidTr="00604A4D">
        <w:tc>
          <w:tcPr>
            <w:tcW w:w="4606" w:type="dxa"/>
            <w:shd w:val="clear" w:color="auto" w:fill="auto"/>
          </w:tcPr>
          <w:p w:rsidR="00704385" w:rsidRPr="00327EBE" w:rsidRDefault="00704385" w:rsidP="0070438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7EB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4606" w:type="dxa"/>
            <w:shd w:val="clear" w:color="auto" w:fill="auto"/>
          </w:tcPr>
          <w:p w:rsidR="00704385" w:rsidRPr="00327EBE" w:rsidRDefault="00704385" w:rsidP="0070438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7EB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90- 99%</w:t>
            </w:r>
          </w:p>
        </w:tc>
      </w:tr>
      <w:tr w:rsidR="00704385" w:rsidRPr="00327EBE" w:rsidTr="00604A4D">
        <w:tc>
          <w:tcPr>
            <w:tcW w:w="4606" w:type="dxa"/>
            <w:shd w:val="clear" w:color="auto" w:fill="auto"/>
          </w:tcPr>
          <w:p w:rsidR="00704385" w:rsidRPr="00327EBE" w:rsidRDefault="00704385" w:rsidP="0070438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7EB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4606" w:type="dxa"/>
            <w:shd w:val="clear" w:color="auto" w:fill="auto"/>
          </w:tcPr>
          <w:p w:rsidR="00704385" w:rsidRPr="00327EBE" w:rsidRDefault="00704385" w:rsidP="0070438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7EB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100%</w:t>
            </w:r>
          </w:p>
        </w:tc>
      </w:tr>
    </w:tbl>
    <w:p w:rsidR="00704385" w:rsidRPr="00327EBE" w:rsidRDefault="00704385" w:rsidP="00704385">
      <w:pPr>
        <w:pStyle w:val="Akapitzlist"/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04385" w:rsidRPr="00327EBE" w:rsidRDefault="00704385" w:rsidP="00704385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327EBE">
        <w:rPr>
          <w:rFonts w:ascii="Times New Roman" w:hAnsi="Times New Roman" w:cs="Times New Roman"/>
          <w:bCs/>
          <w:sz w:val="24"/>
          <w:szCs w:val="24"/>
          <w:u w:val="single"/>
        </w:rPr>
        <w:t xml:space="preserve">W rozdziale </w:t>
      </w:r>
      <w:r w:rsidR="00567C74" w:rsidRPr="00327EBE">
        <w:rPr>
          <w:rFonts w:ascii="Times New Roman" w:hAnsi="Times New Roman" w:cs="Times New Roman"/>
          <w:bCs/>
          <w:sz w:val="24"/>
          <w:szCs w:val="24"/>
          <w:u w:val="single"/>
        </w:rPr>
        <w:t>3</w:t>
      </w:r>
    </w:p>
    <w:p w:rsidR="00704385" w:rsidRPr="00327EBE" w:rsidRDefault="00704385" w:rsidP="00704385">
      <w:pPr>
        <w:pStyle w:val="Akapitzlist"/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7EBE">
        <w:rPr>
          <w:rFonts w:ascii="Times New Roman" w:hAnsi="Times New Roman" w:cs="Times New Roman"/>
          <w:bCs/>
          <w:sz w:val="24"/>
          <w:szCs w:val="24"/>
        </w:rPr>
        <w:t xml:space="preserve"> § </w:t>
      </w:r>
      <w:r w:rsidR="00567C74" w:rsidRPr="00327EBE">
        <w:rPr>
          <w:rFonts w:ascii="Times New Roman" w:hAnsi="Times New Roman" w:cs="Times New Roman"/>
          <w:bCs/>
          <w:sz w:val="24"/>
          <w:szCs w:val="24"/>
        </w:rPr>
        <w:t xml:space="preserve">18w ust. 1 w </w:t>
      </w:r>
      <w:proofErr w:type="spellStart"/>
      <w:r w:rsidR="00567C74" w:rsidRPr="00327EBE">
        <w:rPr>
          <w:rFonts w:ascii="Times New Roman" w:hAnsi="Times New Roman" w:cs="Times New Roman"/>
          <w:bCs/>
          <w:sz w:val="24"/>
          <w:szCs w:val="24"/>
        </w:rPr>
        <w:t>pkt</w:t>
      </w:r>
      <w:proofErr w:type="spellEnd"/>
      <w:r w:rsidR="00567C74" w:rsidRPr="00327EBE">
        <w:rPr>
          <w:rFonts w:ascii="Times New Roman" w:hAnsi="Times New Roman" w:cs="Times New Roman"/>
          <w:bCs/>
          <w:sz w:val="24"/>
          <w:szCs w:val="24"/>
        </w:rPr>
        <w:t xml:space="preserve"> 1 </w:t>
      </w:r>
      <w:proofErr w:type="spellStart"/>
      <w:r w:rsidR="00567C74" w:rsidRPr="00327EBE">
        <w:rPr>
          <w:rFonts w:ascii="Times New Roman" w:hAnsi="Times New Roman" w:cs="Times New Roman"/>
          <w:bCs/>
          <w:sz w:val="24"/>
          <w:szCs w:val="24"/>
        </w:rPr>
        <w:t>ppkt</w:t>
      </w:r>
      <w:proofErr w:type="spellEnd"/>
      <w:r w:rsidR="00567C74" w:rsidRPr="00327EBE">
        <w:rPr>
          <w:rFonts w:ascii="Times New Roman" w:hAnsi="Times New Roman" w:cs="Times New Roman"/>
          <w:bCs/>
          <w:sz w:val="24"/>
          <w:szCs w:val="24"/>
        </w:rPr>
        <w:t xml:space="preserve"> d usuwa się wyrażenie</w:t>
      </w:r>
      <w:r w:rsidRPr="00327EBE">
        <w:rPr>
          <w:rFonts w:ascii="Times New Roman" w:hAnsi="Times New Roman" w:cs="Times New Roman"/>
          <w:bCs/>
          <w:sz w:val="24"/>
          <w:szCs w:val="24"/>
        </w:rPr>
        <w:t>:</w:t>
      </w:r>
      <w:r w:rsidR="00567C74" w:rsidRPr="00327EBE">
        <w:rPr>
          <w:rFonts w:ascii="Times New Roman" w:hAnsi="Times New Roman" w:cs="Times New Roman"/>
          <w:bCs/>
          <w:sz w:val="24"/>
          <w:szCs w:val="24"/>
        </w:rPr>
        <w:t xml:space="preserve"> „prace domowe”, </w:t>
      </w:r>
    </w:p>
    <w:p w:rsidR="00567C74" w:rsidRPr="00327EBE" w:rsidRDefault="00567C74" w:rsidP="00567C74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327EBE">
        <w:rPr>
          <w:rFonts w:ascii="Times New Roman" w:hAnsi="Times New Roman" w:cs="Times New Roman"/>
          <w:bCs/>
          <w:sz w:val="24"/>
          <w:szCs w:val="24"/>
          <w:u w:val="single"/>
        </w:rPr>
        <w:t xml:space="preserve">W rozdziale </w:t>
      </w:r>
      <w:r w:rsidR="004A1E26" w:rsidRPr="00327EBE">
        <w:rPr>
          <w:rFonts w:ascii="Times New Roman" w:hAnsi="Times New Roman" w:cs="Times New Roman"/>
          <w:bCs/>
          <w:sz w:val="24"/>
          <w:szCs w:val="24"/>
          <w:u w:val="single"/>
        </w:rPr>
        <w:t>4</w:t>
      </w:r>
    </w:p>
    <w:p w:rsidR="008F5F5C" w:rsidRPr="00327EBE" w:rsidRDefault="004A1E26" w:rsidP="00D4634C">
      <w:pPr>
        <w:pStyle w:val="Akapitzlist"/>
        <w:numPr>
          <w:ilvl w:val="1"/>
          <w:numId w:val="2"/>
        </w:numPr>
        <w:spacing w:before="1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27EBE">
        <w:rPr>
          <w:rFonts w:ascii="Times New Roman" w:hAnsi="Times New Roman" w:cs="Times New Roman"/>
          <w:bCs/>
          <w:sz w:val="24"/>
          <w:szCs w:val="24"/>
        </w:rPr>
        <w:t xml:space="preserve">usuwa się § 20 ust. </w:t>
      </w:r>
      <w:r w:rsidR="008F5F5C" w:rsidRPr="00327EBE">
        <w:rPr>
          <w:rFonts w:ascii="Times New Roman" w:hAnsi="Times New Roman" w:cs="Times New Roman"/>
          <w:bCs/>
          <w:sz w:val="24"/>
          <w:szCs w:val="24"/>
        </w:rPr>
        <w:t xml:space="preserve">1, który brzmi: </w:t>
      </w:r>
      <w:r w:rsidR="008F5F5C" w:rsidRPr="00327EBE">
        <w:rPr>
          <w:rFonts w:ascii="Times New Roman" w:hAnsi="Times New Roman" w:cs="Times New Roman"/>
          <w:bCs/>
        </w:rPr>
        <w:t>„</w:t>
      </w:r>
      <w:r w:rsidR="008F5F5C" w:rsidRPr="00327EBE">
        <w:rPr>
          <w:rFonts w:ascii="Times New Roman" w:eastAsia="Times New Roman" w:hAnsi="Times New Roman" w:cs="Times New Roman"/>
          <w:lang w:eastAsia="pl-PL"/>
        </w:rPr>
        <w:t>Poszczególnym formom sprawdzania osiągnięć, aktywności uczniów przyporządkowane są następujące wagi: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60"/>
        <w:gridCol w:w="2042"/>
        <w:gridCol w:w="2042"/>
      </w:tblGrid>
      <w:tr w:rsidR="00327EBE" w:rsidRPr="00327EBE" w:rsidTr="00604A4D">
        <w:tc>
          <w:tcPr>
            <w:tcW w:w="4560" w:type="dxa"/>
          </w:tcPr>
          <w:p w:rsidR="008F5F5C" w:rsidRPr="00327EBE" w:rsidRDefault="008F5F5C" w:rsidP="008F5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327E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Formy sprawdzania osiągnięć ucznia</w:t>
            </w:r>
          </w:p>
        </w:tc>
        <w:tc>
          <w:tcPr>
            <w:tcW w:w="2042" w:type="dxa"/>
          </w:tcPr>
          <w:p w:rsidR="008F5F5C" w:rsidRPr="00327EBE" w:rsidRDefault="008F5F5C" w:rsidP="008F5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327E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Waga ocen przyporządkowana poszczególnym formom oceniania w dzienniku elektronicznym</w:t>
            </w:r>
          </w:p>
        </w:tc>
        <w:tc>
          <w:tcPr>
            <w:tcW w:w="2042" w:type="dxa"/>
          </w:tcPr>
          <w:p w:rsidR="008F5F5C" w:rsidRPr="00327EBE" w:rsidRDefault="008F5F5C" w:rsidP="008F5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327E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Kolor zapisu w dzienniku</w:t>
            </w:r>
          </w:p>
        </w:tc>
      </w:tr>
      <w:tr w:rsidR="00327EBE" w:rsidRPr="00327EBE" w:rsidTr="00604A4D">
        <w:tc>
          <w:tcPr>
            <w:tcW w:w="4560" w:type="dxa"/>
          </w:tcPr>
          <w:p w:rsidR="008F5F5C" w:rsidRPr="00327EBE" w:rsidRDefault="008F5F5C" w:rsidP="008F5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27EB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Praca klasowe, testy, testy diagnozujące, sprawdzające, egzaminy próbne, dyktanda.</w:t>
            </w:r>
          </w:p>
          <w:p w:rsidR="008F5F5C" w:rsidRPr="00327EBE" w:rsidRDefault="008F5F5C" w:rsidP="008F5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27EB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Konkursy, zawody sportowe na szczeblu wojewódzkim, ogólnopolskim.</w:t>
            </w:r>
          </w:p>
        </w:tc>
        <w:tc>
          <w:tcPr>
            <w:tcW w:w="2042" w:type="dxa"/>
          </w:tcPr>
          <w:p w:rsidR="008F5F5C" w:rsidRPr="00327EBE" w:rsidRDefault="008F5F5C" w:rsidP="008F5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27EB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2042" w:type="dxa"/>
          </w:tcPr>
          <w:p w:rsidR="008F5F5C" w:rsidRPr="00327EBE" w:rsidRDefault="008F5F5C" w:rsidP="008F5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27EB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Czerwony</w:t>
            </w:r>
          </w:p>
        </w:tc>
      </w:tr>
      <w:tr w:rsidR="00327EBE" w:rsidRPr="00327EBE" w:rsidTr="00604A4D">
        <w:tc>
          <w:tcPr>
            <w:tcW w:w="4560" w:type="dxa"/>
          </w:tcPr>
          <w:p w:rsidR="008F5F5C" w:rsidRPr="00327EBE" w:rsidRDefault="008F5F5C" w:rsidP="008F5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27EB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Kartkówka, odpowiedź ustna, praca samodzielna, czytanie, inscenizacja, recytacja, gra na instrumentach, projekty.</w:t>
            </w:r>
          </w:p>
          <w:p w:rsidR="008F5F5C" w:rsidRPr="00327EBE" w:rsidRDefault="008F5F5C" w:rsidP="008F5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27EB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Konkursy, zawody sportowe na szczeblu miejskim, powiatowym.</w:t>
            </w:r>
          </w:p>
        </w:tc>
        <w:tc>
          <w:tcPr>
            <w:tcW w:w="2042" w:type="dxa"/>
          </w:tcPr>
          <w:p w:rsidR="008F5F5C" w:rsidRPr="00327EBE" w:rsidRDefault="008F5F5C" w:rsidP="008F5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8F5F5C" w:rsidRPr="00327EBE" w:rsidRDefault="008F5F5C" w:rsidP="008F5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27EB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         3 </w:t>
            </w:r>
          </w:p>
          <w:p w:rsidR="008F5F5C" w:rsidRPr="00327EBE" w:rsidRDefault="008F5F5C" w:rsidP="008F5F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27EB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 zależności od stopnia trudności zadania i możliwości ucznia, wagę ustalają nauczyciele indywidualnie w Przedmiotowych Zasadach Oceniania</w:t>
            </w:r>
          </w:p>
        </w:tc>
        <w:tc>
          <w:tcPr>
            <w:tcW w:w="2042" w:type="dxa"/>
          </w:tcPr>
          <w:p w:rsidR="008F5F5C" w:rsidRPr="00327EBE" w:rsidRDefault="008F5F5C" w:rsidP="008F5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27EB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Zielony</w:t>
            </w:r>
          </w:p>
        </w:tc>
      </w:tr>
      <w:tr w:rsidR="008F5F5C" w:rsidRPr="00327EBE" w:rsidTr="00604A4D">
        <w:tc>
          <w:tcPr>
            <w:tcW w:w="4560" w:type="dxa"/>
          </w:tcPr>
          <w:p w:rsidR="008F5F5C" w:rsidRPr="00327EBE" w:rsidRDefault="008F5F5C" w:rsidP="008F5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27EB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Praca na lekcji, gra dydaktyczna, quiz, prowadzenie zeszytu przedmiotowego, zeszytu ćwiczeń, ćwiczenia kontrolne na mapie, projekty, prezentacje multimedialne, prace dodatkowe, praca domowa, praca w grupie.</w:t>
            </w:r>
          </w:p>
          <w:p w:rsidR="008F5F5C" w:rsidRPr="00327EBE" w:rsidRDefault="008F5F5C" w:rsidP="008F5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27EB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Inne formy aktywności na szczeblu szkolnym.</w:t>
            </w:r>
          </w:p>
        </w:tc>
        <w:tc>
          <w:tcPr>
            <w:tcW w:w="2042" w:type="dxa"/>
          </w:tcPr>
          <w:p w:rsidR="008F5F5C" w:rsidRPr="00327EBE" w:rsidRDefault="008F5F5C" w:rsidP="008F5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27EB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  <w:p w:rsidR="008F5F5C" w:rsidRPr="00327EBE" w:rsidRDefault="008F5F5C" w:rsidP="008F5F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27EB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 zależności od stopnia trudności zadania i możliwości ucznia, wagę ustalają nauczyciele indywidualnie w Przedmiotowych Zasadach Oceniania</w:t>
            </w:r>
          </w:p>
        </w:tc>
        <w:tc>
          <w:tcPr>
            <w:tcW w:w="2042" w:type="dxa"/>
          </w:tcPr>
          <w:p w:rsidR="008F5F5C" w:rsidRPr="00327EBE" w:rsidRDefault="008F5F5C" w:rsidP="008F5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27EB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Niebieski</w:t>
            </w:r>
          </w:p>
        </w:tc>
      </w:tr>
    </w:tbl>
    <w:p w:rsidR="004A1E26" w:rsidRPr="00327EBE" w:rsidRDefault="004A1E26" w:rsidP="004A1E26">
      <w:pPr>
        <w:pStyle w:val="Akapitzlist"/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F5F5C" w:rsidRPr="00327EBE" w:rsidRDefault="008F5F5C" w:rsidP="004922F9">
      <w:pPr>
        <w:pStyle w:val="Akapitzlist"/>
        <w:numPr>
          <w:ilvl w:val="1"/>
          <w:numId w:val="2"/>
        </w:num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7EBE">
        <w:rPr>
          <w:rFonts w:ascii="Times New Roman" w:hAnsi="Times New Roman" w:cs="Times New Roman"/>
          <w:bCs/>
          <w:sz w:val="24"/>
          <w:szCs w:val="24"/>
        </w:rPr>
        <w:t xml:space="preserve">usuwa się § 20 ust. 2, który brzmi: </w:t>
      </w:r>
      <w:r w:rsidRPr="00327EBE">
        <w:rPr>
          <w:rFonts w:ascii="Times New Roman" w:hAnsi="Times New Roman" w:cs="Times New Roman"/>
          <w:bCs/>
        </w:rPr>
        <w:t>„</w:t>
      </w:r>
      <w:r w:rsidRPr="00327EBE">
        <w:rPr>
          <w:rFonts w:ascii="Times New Roman" w:hAnsi="Times New Roman" w:cs="Times New Roman"/>
        </w:rPr>
        <w:t>Jeżeli chcemy ocenić inną formę aktywności ucznia ( nieokreśloną w tabeli) należy poinformować uczniów o wadze tej aktywności.”</w:t>
      </w:r>
    </w:p>
    <w:p w:rsidR="004922F9" w:rsidRPr="00327EBE" w:rsidRDefault="004922F9" w:rsidP="004922F9">
      <w:pPr>
        <w:pStyle w:val="Akapitzlist"/>
        <w:spacing w:line="240" w:lineRule="auto"/>
        <w:ind w:left="14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A1E26" w:rsidRPr="00327EBE" w:rsidRDefault="004A1E26" w:rsidP="004A1E26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327EBE">
        <w:rPr>
          <w:rFonts w:ascii="Times New Roman" w:hAnsi="Times New Roman" w:cs="Times New Roman"/>
          <w:bCs/>
          <w:sz w:val="24"/>
          <w:szCs w:val="24"/>
          <w:u w:val="single"/>
        </w:rPr>
        <w:t>W rozdziale 4</w:t>
      </w:r>
    </w:p>
    <w:p w:rsidR="004A1E26" w:rsidRPr="00327EBE" w:rsidRDefault="004A1E26" w:rsidP="004A1E26">
      <w:pPr>
        <w:pStyle w:val="Akapitzlist"/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7EBE">
        <w:rPr>
          <w:rFonts w:ascii="Times New Roman" w:hAnsi="Times New Roman" w:cs="Times New Roman"/>
          <w:bCs/>
          <w:sz w:val="24"/>
          <w:szCs w:val="24"/>
        </w:rPr>
        <w:t xml:space="preserve">§ 20 otrzymuje brzmienie: „W nauczaniu zdalnym obowiązują dotychczasowe zasady </w:t>
      </w:r>
      <w:r w:rsidRPr="00327EBE">
        <w:rPr>
          <w:rFonts w:ascii="Times New Roman" w:hAnsi="Times New Roman" w:cs="Times New Roman"/>
          <w:bCs/>
          <w:sz w:val="24"/>
          <w:szCs w:val="24"/>
        </w:rPr>
        <w:br/>
        <w:t>i formy oceniania”,</w:t>
      </w:r>
    </w:p>
    <w:p w:rsidR="004A1E26" w:rsidRPr="00327EBE" w:rsidRDefault="004A1E26" w:rsidP="004A1E26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327EBE">
        <w:rPr>
          <w:rFonts w:ascii="Times New Roman" w:hAnsi="Times New Roman" w:cs="Times New Roman"/>
          <w:bCs/>
          <w:sz w:val="24"/>
          <w:szCs w:val="24"/>
          <w:u w:val="single"/>
        </w:rPr>
        <w:t>W rozdziale 4</w:t>
      </w:r>
    </w:p>
    <w:p w:rsidR="004A1E26" w:rsidRPr="00327EBE" w:rsidRDefault="004A1E26" w:rsidP="004A1E26">
      <w:pPr>
        <w:pStyle w:val="Akapitzlist"/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7EBE">
        <w:rPr>
          <w:rFonts w:ascii="Times New Roman" w:hAnsi="Times New Roman" w:cs="Times New Roman"/>
          <w:bCs/>
          <w:sz w:val="24"/>
          <w:szCs w:val="24"/>
        </w:rPr>
        <w:t>§ 21 ust. 2 usuwa się wyrażenie: „w PZO”,</w:t>
      </w:r>
    </w:p>
    <w:p w:rsidR="001A4675" w:rsidRPr="00327EBE" w:rsidRDefault="004A1E26" w:rsidP="001A4675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327EBE">
        <w:rPr>
          <w:rFonts w:ascii="Times New Roman" w:hAnsi="Times New Roman" w:cs="Times New Roman"/>
          <w:bCs/>
          <w:sz w:val="24"/>
          <w:szCs w:val="24"/>
          <w:u w:val="single"/>
        </w:rPr>
        <w:t>W rozdziale 4</w:t>
      </w:r>
    </w:p>
    <w:p w:rsidR="001A4675" w:rsidRPr="006E3D06" w:rsidRDefault="001A4675" w:rsidP="004922F9">
      <w:pPr>
        <w:pStyle w:val="Akapitzlist"/>
        <w:numPr>
          <w:ilvl w:val="1"/>
          <w:numId w:val="2"/>
        </w:num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2" w:name="_Hlk176977530"/>
      <w:r w:rsidRPr="006E3D06">
        <w:rPr>
          <w:rFonts w:ascii="Times New Roman" w:hAnsi="Times New Roman" w:cs="Times New Roman"/>
          <w:bCs/>
          <w:sz w:val="24"/>
          <w:szCs w:val="24"/>
        </w:rPr>
        <w:t xml:space="preserve">§ 23 ust. 3 </w:t>
      </w:r>
      <w:bookmarkEnd w:id="2"/>
      <w:r w:rsidRPr="006E3D06">
        <w:rPr>
          <w:rFonts w:ascii="Times New Roman" w:hAnsi="Times New Roman" w:cs="Times New Roman"/>
          <w:bCs/>
          <w:sz w:val="24"/>
          <w:szCs w:val="24"/>
        </w:rPr>
        <w:t>wyrażenie „dwóch tygodni” zastępuje się wyrażeniem „tygodnia”,</w:t>
      </w:r>
    </w:p>
    <w:p w:rsidR="004A1E26" w:rsidRPr="006E3D06" w:rsidRDefault="001A4675" w:rsidP="004922F9">
      <w:pPr>
        <w:pStyle w:val="Akapitzlist"/>
        <w:numPr>
          <w:ilvl w:val="1"/>
          <w:numId w:val="2"/>
        </w:num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E3D06">
        <w:rPr>
          <w:rFonts w:ascii="Times New Roman" w:hAnsi="Times New Roman" w:cs="Times New Roman"/>
          <w:bCs/>
          <w:sz w:val="24"/>
          <w:szCs w:val="24"/>
        </w:rPr>
        <w:t>§ 23 ust. 5a usuwa się wyrażenie: „</w:t>
      </w:r>
      <w:r w:rsidR="006E3D06" w:rsidRPr="006E3D06">
        <w:rPr>
          <w:rFonts w:ascii="Times New Roman" w:hAnsi="Times New Roman" w:cs="Times New Roman"/>
          <w:sz w:val="24"/>
          <w:szCs w:val="24"/>
        </w:rPr>
        <w:t xml:space="preserve">w miejsce dotychczasowej </w:t>
      </w:r>
      <w:proofErr w:type="spellStart"/>
      <w:r w:rsidR="006E3D06" w:rsidRPr="006E3D06">
        <w:rPr>
          <w:rFonts w:ascii="Times New Roman" w:hAnsi="Times New Roman" w:cs="Times New Roman"/>
          <w:sz w:val="24"/>
          <w:szCs w:val="24"/>
        </w:rPr>
        <w:t>oceny</w:t>
      </w:r>
      <w:r w:rsidRPr="006E3D06">
        <w:rPr>
          <w:rFonts w:ascii="Times New Roman" w:hAnsi="Times New Roman" w:cs="Times New Roman"/>
          <w:bCs/>
          <w:sz w:val="24"/>
          <w:szCs w:val="24"/>
        </w:rPr>
        <w:t>z</w:t>
      </w:r>
      <w:proofErr w:type="spellEnd"/>
      <w:r w:rsidRPr="006E3D06">
        <w:rPr>
          <w:rFonts w:ascii="Times New Roman" w:hAnsi="Times New Roman" w:cs="Times New Roman"/>
          <w:bCs/>
          <w:sz w:val="24"/>
          <w:szCs w:val="24"/>
        </w:rPr>
        <w:t xml:space="preserve"> zachowaniem ustalonej wcześniej wagi”,</w:t>
      </w:r>
      <w:r w:rsidR="006E3D06">
        <w:rPr>
          <w:rFonts w:ascii="Times New Roman" w:hAnsi="Times New Roman" w:cs="Times New Roman"/>
          <w:bCs/>
          <w:sz w:val="24"/>
          <w:szCs w:val="24"/>
        </w:rPr>
        <w:t xml:space="preserve"> w ust. 5a dopisuje się: „</w:t>
      </w:r>
      <w:r w:rsidR="006E3D06" w:rsidRPr="006E3D06">
        <w:rPr>
          <w:rFonts w:ascii="Times New Roman" w:hAnsi="Times New Roman" w:cs="Times New Roman"/>
          <w:bCs/>
          <w:sz w:val="24"/>
          <w:szCs w:val="24"/>
        </w:rPr>
        <w:t>przed oceną uzyskaną w pierwszym terminie, a ocena uzyskana w pierwszym terminie jest wstawiona w nawias; brana jest pod uwagę ocena uzyskana z poprawy, która nie może być niższa niż ocena uzyskana w pierwszym terminie.”</w:t>
      </w:r>
    </w:p>
    <w:p w:rsidR="001A4675" w:rsidRPr="006E3D06" w:rsidRDefault="001A4675" w:rsidP="004922F9">
      <w:pPr>
        <w:pStyle w:val="Akapitzlist"/>
        <w:numPr>
          <w:ilvl w:val="1"/>
          <w:numId w:val="2"/>
        </w:num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E3D06">
        <w:rPr>
          <w:rFonts w:ascii="Times New Roman" w:hAnsi="Times New Roman" w:cs="Times New Roman"/>
          <w:bCs/>
          <w:sz w:val="24"/>
          <w:szCs w:val="24"/>
        </w:rPr>
        <w:t>§ 23 usuwa się ust. 10</w:t>
      </w:r>
      <w:r w:rsidR="001E041C" w:rsidRPr="006E3D06">
        <w:rPr>
          <w:rFonts w:ascii="Times New Roman" w:hAnsi="Times New Roman" w:cs="Times New Roman"/>
          <w:bCs/>
          <w:sz w:val="24"/>
          <w:szCs w:val="24"/>
        </w:rPr>
        <w:t xml:space="preserve">, który brzmi: „Podstawą obliczenia średniej ważonej są wszystkie otrzymane oceny. </w:t>
      </w:r>
      <w:r w:rsidR="001E041C" w:rsidRPr="006E3D06">
        <w:rPr>
          <w:rFonts w:ascii="Times New Roman" w:hAnsi="Times New Roman" w:cs="Times New Roman"/>
          <w:bCs/>
          <w:strike/>
          <w:sz w:val="24"/>
          <w:szCs w:val="24"/>
        </w:rPr>
        <w:t>W przypadku prac poprawianych obie oceny wlicza się do średniej.”</w:t>
      </w:r>
    </w:p>
    <w:p w:rsidR="001A4675" w:rsidRPr="00327EBE" w:rsidRDefault="001A4675" w:rsidP="001A4675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327EBE">
        <w:rPr>
          <w:rFonts w:ascii="Times New Roman" w:hAnsi="Times New Roman" w:cs="Times New Roman"/>
          <w:bCs/>
          <w:sz w:val="24"/>
          <w:szCs w:val="24"/>
          <w:u w:val="single"/>
        </w:rPr>
        <w:t>W rozdziale 4</w:t>
      </w:r>
    </w:p>
    <w:p w:rsidR="001A4675" w:rsidRPr="00327EBE" w:rsidRDefault="001A4675" w:rsidP="001A4675">
      <w:pPr>
        <w:pStyle w:val="Akapitzlist"/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7EBE">
        <w:rPr>
          <w:rFonts w:ascii="Times New Roman" w:hAnsi="Times New Roman" w:cs="Times New Roman"/>
          <w:bCs/>
          <w:sz w:val="24"/>
          <w:szCs w:val="24"/>
        </w:rPr>
        <w:t>§ 25 w ust. 2 usuwa się wyrażenie: „szczegółowe zasady nieprzygotowania określają Przedmiotowe Zasady Oceniania”,</w:t>
      </w:r>
    </w:p>
    <w:p w:rsidR="001A4675" w:rsidRPr="00327EBE" w:rsidRDefault="001A4675" w:rsidP="001A4675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327EBE">
        <w:rPr>
          <w:rFonts w:ascii="Times New Roman" w:hAnsi="Times New Roman" w:cs="Times New Roman"/>
          <w:bCs/>
          <w:sz w:val="24"/>
          <w:szCs w:val="24"/>
          <w:u w:val="single"/>
        </w:rPr>
        <w:t>W rozdziale 4</w:t>
      </w:r>
    </w:p>
    <w:p w:rsidR="001A4675" w:rsidRPr="00327EBE" w:rsidRDefault="001A4675" w:rsidP="004922F9">
      <w:pPr>
        <w:pStyle w:val="Akapitzlist"/>
        <w:numPr>
          <w:ilvl w:val="1"/>
          <w:numId w:val="2"/>
        </w:num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7EBE">
        <w:rPr>
          <w:rFonts w:ascii="Times New Roman" w:hAnsi="Times New Roman" w:cs="Times New Roman"/>
          <w:bCs/>
          <w:sz w:val="24"/>
          <w:szCs w:val="24"/>
        </w:rPr>
        <w:t>§ 2</w:t>
      </w:r>
      <w:r w:rsidR="009F469C" w:rsidRPr="00327EBE">
        <w:rPr>
          <w:rFonts w:ascii="Times New Roman" w:hAnsi="Times New Roman" w:cs="Times New Roman"/>
          <w:bCs/>
          <w:sz w:val="24"/>
          <w:szCs w:val="24"/>
        </w:rPr>
        <w:t>6</w:t>
      </w:r>
      <w:r w:rsidRPr="00327EBE">
        <w:rPr>
          <w:rFonts w:ascii="Times New Roman" w:hAnsi="Times New Roman" w:cs="Times New Roman"/>
          <w:bCs/>
          <w:sz w:val="24"/>
          <w:szCs w:val="24"/>
        </w:rPr>
        <w:t xml:space="preserve"> ust. </w:t>
      </w:r>
      <w:r w:rsidR="001F2826" w:rsidRPr="00327EBE">
        <w:rPr>
          <w:rFonts w:ascii="Times New Roman" w:hAnsi="Times New Roman" w:cs="Times New Roman"/>
          <w:bCs/>
          <w:sz w:val="24"/>
          <w:szCs w:val="24"/>
        </w:rPr>
        <w:t>1</w:t>
      </w:r>
      <w:r w:rsidR="009F469C" w:rsidRPr="00327EB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F469C" w:rsidRPr="00327EBE">
        <w:rPr>
          <w:rFonts w:ascii="Times New Roman" w:hAnsi="Times New Roman" w:cs="Times New Roman"/>
          <w:bCs/>
          <w:sz w:val="24"/>
          <w:szCs w:val="24"/>
        </w:rPr>
        <w:t>pkt</w:t>
      </w:r>
      <w:proofErr w:type="spellEnd"/>
      <w:r w:rsidR="009F469C" w:rsidRPr="00327EB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F2826" w:rsidRPr="00327EBE">
        <w:rPr>
          <w:rFonts w:ascii="Times New Roman" w:hAnsi="Times New Roman" w:cs="Times New Roman"/>
          <w:bCs/>
          <w:sz w:val="24"/>
          <w:szCs w:val="24"/>
        </w:rPr>
        <w:t>2 otrzymuje brzmienie: „</w:t>
      </w:r>
      <w:r w:rsidR="001E041C" w:rsidRPr="00327EBE">
        <w:rPr>
          <w:rFonts w:ascii="Times New Roman" w:hAnsi="Times New Roman" w:cs="Times New Roman"/>
          <w:bCs/>
          <w:sz w:val="24"/>
          <w:szCs w:val="24"/>
        </w:rPr>
        <w:t>O</w:t>
      </w:r>
      <w:r w:rsidR="001F2826" w:rsidRPr="00327EBE">
        <w:rPr>
          <w:rFonts w:ascii="Times New Roman" w:hAnsi="Times New Roman" w:cs="Times New Roman"/>
          <w:bCs/>
          <w:sz w:val="24"/>
          <w:szCs w:val="24"/>
        </w:rPr>
        <w:t>cenę śródroczną i roczną ustala nauczyciel”,</w:t>
      </w:r>
    </w:p>
    <w:p w:rsidR="001A4675" w:rsidRPr="00327EBE" w:rsidRDefault="001F2826" w:rsidP="004922F9">
      <w:pPr>
        <w:pStyle w:val="Akapitzlist"/>
        <w:numPr>
          <w:ilvl w:val="1"/>
          <w:numId w:val="2"/>
        </w:num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7EBE">
        <w:rPr>
          <w:rFonts w:ascii="Times New Roman" w:hAnsi="Times New Roman" w:cs="Times New Roman"/>
          <w:bCs/>
          <w:sz w:val="24"/>
          <w:szCs w:val="24"/>
        </w:rPr>
        <w:t xml:space="preserve">§ 26 ust. 1 usuwa się </w:t>
      </w:r>
      <w:proofErr w:type="spellStart"/>
      <w:r w:rsidRPr="00327EBE">
        <w:rPr>
          <w:rFonts w:ascii="Times New Roman" w:hAnsi="Times New Roman" w:cs="Times New Roman"/>
          <w:bCs/>
          <w:sz w:val="24"/>
          <w:szCs w:val="24"/>
        </w:rPr>
        <w:t>pkt</w:t>
      </w:r>
      <w:proofErr w:type="spellEnd"/>
      <w:r w:rsidRPr="00327EBE">
        <w:rPr>
          <w:rFonts w:ascii="Times New Roman" w:hAnsi="Times New Roman" w:cs="Times New Roman"/>
          <w:bCs/>
          <w:sz w:val="24"/>
          <w:szCs w:val="24"/>
        </w:rPr>
        <w:t xml:space="preserve"> 3,</w:t>
      </w:r>
      <w:r w:rsidR="001E041C" w:rsidRPr="00327EBE">
        <w:rPr>
          <w:rFonts w:ascii="Times New Roman" w:hAnsi="Times New Roman" w:cs="Times New Roman"/>
          <w:bCs/>
          <w:sz w:val="24"/>
          <w:szCs w:val="24"/>
        </w:rPr>
        <w:t xml:space="preserve"> który brzmi: </w:t>
      </w:r>
      <w:r w:rsidR="001E041C" w:rsidRPr="00327EBE">
        <w:rPr>
          <w:rFonts w:ascii="Times New Roman" w:hAnsi="Times New Roman" w:cs="Times New Roman"/>
          <w:bCs/>
        </w:rPr>
        <w:t>„każdej ocenie cząstkowej przyporządkowuje się liczbę naturalną, oznaczając jej wagę w hierarchii ocen.”</w:t>
      </w:r>
    </w:p>
    <w:p w:rsidR="001E041C" w:rsidRPr="00327EBE" w:rsidRDefault="001E041C" w:rsidP="004922F9">
      <w:pPr>
        <w:pStyle w:val="Akapitzlist"/>
        <w:numPr>
          <w:ilvl w:val="1"/>
          <w:numId w:val="2"/>
        </w:numPr>
        <w:spacing w:before="12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27EBE">
        <w:rPr>
          <w:rFonts w:ascii="Times New Roman" w:hAnsi="Times New Roman" w:cs="Times New Roman"/>
          <w:bCs/>
          <w:sz w:val="24"/>
          <w:szCs w:val="24"/>
        </w:rPr>
        <w:t xml:space="preserve">§ 26 ust. 1 usuwa się </w:t>
      </w:r>
      <w:proofErr w:type="spellStart"/>
      <w:r w:rsidRPr="00327EBE">
        <w:rPr>
          <w:rFonts w:ascii="Times New Roman" w:hAnsi="Times New Roman" w:cs="Times New Roman"/>
          <w:bCs/>
          <w:sz w:val="24"/>
          <w:szCs w:val="24"/>
        </w:rPr>
        <w:t>pkt</w:t>
      </w:r>
      <w:proofErr w:type="spellEnd"/>
      <w:r w:rsidRPr="00327EBE">
        <w:rPr>
          <w:rFonts w:ascii="Times New Roman" w:hAnsi="Times New Roman" w:cs="Times New Roman"/>
          <w:bCs/>
          <w:sz w:val="24"/>
          <w:szCs w:val="24"/>
        </w:rPr>
        <w:t xml:space="preserve"> 4, który brzmi:</w:t>
      </w:r>
      <w:r w:rsidRPr="00327EB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„</w:t>
      </w:r>
      <w:r w:rsidRPr="00327EBE">
        <w:rPr>
          <w:rFonts w:ascii="Times New Roman" w:eastAsia="Times New Roman" w:hAnsi="Times New Roman" w:cs="Times New Roman"/>
          <w:lang w:eastAsia="pl-PL"/>
        </w:rPr>
        <w:t>ocena śródroczna i roczna ustalana jest według następującej średniej ważonej:</w:t>
      </w:r>
    </w:p>
    <w:tbl>
      <w:tblPr>
        <w:tblW w:w="0" w:type="auto"/>
        <w:tblInd w:w="209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2513"/>
        <w:gridCol w:w="2590"/>
      </w:tblGrid>
      <w:tr w:rsidR="00327EBE" w:rsidRPr="00327EBE" w:rsidTr="00604A4D"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E041C" w:rsidRPr="00327EBE" w:rsidRDefault="001E041C" w:rsidP="001E041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327E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Średnia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E041C" w:rsidRPr="00327EBE" w:rsidRDefault="001E041C" w:rsidP="001E041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327E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Stopień</w:t>
            </w:r>
          </w:p>
        </w:tc>
      </w:tr>
      <w:tr w:rsidR="00327EBE" w:rsidRPr="00327EBE" w:rsidTr="00604A4D"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41C" w:rsidRPr="00327EBE" w:rsidRDefault="001E041C" w:rsidP="001E041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27EB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1,00 – 1,64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41C" w:rsidRPr="00327EBE" w:rsidRDefault="001E041C" w:rsidP="001E041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27EB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niedostateczny</w:t>
            </w:r>
          </w:p>
        </w:tc>
      </w:tr>
      <w:tr w:rsidR="00327EBE" w:rsidRPr="00327EBE" w:rsidTr="00604A4D"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41C" w:rsidRPr="00327EBE" w:rsidRDefault="001E041C" w:rsidP="001E041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27EB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1,65 – 2,64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41C" w:rsidRPr="00327EBE" w:rsidRDefault="001E041C" w:rsidP="001E041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27EB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dopuszczający</w:t>
            </w:r>
          </w:p>
        </w:tc>
      </w:tr>
      <w:tr w:rsidR="00327EBE" w:rsidRPr="00327EBE" w:rsidTr="00604A4D"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41C" w:rsidRPr="00327EBE" w:rsidRDefault="001E041C" w:rsidP="001E041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27EB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2,65 – 3,64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41C" w:rsidRPr="00327EBE" w:rsidRDefault="001E041C" w:rsidP="001E041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27EB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dostateczny</w:t>
            </w:r>
          </w:p>
        </w:tc>
      </w:tr>
      <w:tr w:rsidR="00327EBE" w:rsidRPr="00327EBE" w:rsidTr="00604A4D"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41C" w:rsidRPr="00327EBE" w:rsidRDefault="001E041C" w:rsidP="001E041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27EB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3,65 – 4,64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41C" w:rsidRPr="00327EBE" w:rsidRDefault="001E041C" w:rsidP="001E041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27EB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dobry</w:t>
            </w:r>
          </w:p>
        </w:tc>
      </w:tr>
      <w:tr w:rsidR="00327EBE" w:rsidRPr="00327EBE" w:rsidTr="00604A4D"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41C" w:rsidRPr="00327EBE" w:rsidRDefault="001E041C" w:rsidP="001E041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27EB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4,65– 5,64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41C" w:rsidRPr="00327EBE" w:rsidRDefault="001E041C" w:rsidP="001E041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27EB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bardzo dobry</w:t>
            </w:r>
          </w:p>
        </w:tc>
      </w:tr>
      <w:tr w:rsidR="00327EBE" w:rsidRPr="00327EBE" w:rsidTr="00604A4D"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41C" w:rsidRPr="00327EBE" w:rsidRDefault="001E041C" w:rsidP="001E041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27EB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5,65 – 6,00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41C" w:rsidRPr="00327EBE" w:rsidRDefault="001E041C" w:rsidP="001E041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27EB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celujący</w:t>
            </w:r>
          </w:p>
        </w:tc>
      </w:tr>
    </w:tbl>
    <w:p w:rsidR="001E041C" w:rsidRPr="00327EBE" w:rsidRDefault="001E041C" w:rsidP="001E041C">
      <w:pPr>
        <w:pStyle w:val="Akapitzlist"/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F2826" w:rsidRPr="00327EBE" w:rsidRDefault="001F2826" w:rsidP="001F2826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327EBE">
        <w:rPr>
          <w:rFonts w:ascii="Times New Roman" w:hAnsi="Times New Roman" w:cs="Times New Roman"/>
          <w:bCs/>
          <w:sz w:val="24"/>
          <w:szCs w:val="24"/>
          <w:u w:val="single"/>
        </w:rPr>
        <w:t>W rozdziale 4</w:t>
      </w:r>
    </w:p>
    <w:p w:rsidR="001F2826" w:rsidRPr="00327EBE" w:rsidRDefault="001F2826" w:rsidP="001F2826">
      <w:pPr>
        <w:pStyle w:val="Akapitzlist"/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7EBE">
        <w:rPr>
          <w:rFonts w:ascii="Times New Roman" w:hAnsi="Times New Roman" w:cs="Times New Roman"/>
          <w:bCs/>
          <w:sz w:val="24"/>
          <w:szCs w:val="24"/>
        </w:rPr>
        <w:t>w § 27 usuwa się wyrażenie: „określają minimalną ocenę przy danej średniej”,</w:t>
      </w:r>
    </w:p>
    <w:p w:rsidR="001F2826" w:rsidRPr="00327EBE" w:rsidRDefault="001F2826" w:rsidP="001F2826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bookmarkStart w:id="3" w:name="_Hlk176978352"/>
      <w:r w:rsidRPr="00327EBE">
        <w:rPr>
          <w:rFonts w:ascii="Times New Roman" w:hAnsi="Times New Roman" w:cs="Times New Roman"/>
          <w:bCs/>
          <w:sz w:val="24"/>
          <w:szCs w:val="24"/>
          <w:u w:val="single"/>
        </w:rPr>
        <w:t>W rozdziale 4</w:t>
      </w:r>
    </w:p>
    <w:p w:rsidR="001E041C" w:rsidRPr="00327EBE" w:rsidRDefault="00E56704" w:rsidP="004922F9">
      <w:pPr>
        <w:pStyle w:val="Akapitzlist"/>
        <w:numPr>
          <w:ilvl w:val="1"/>
          <w:numId w:val="2"/>
        </w:numPr>
        <w:spacing w:line="240" w:lineRule="auto"/>
        <w:jc w:val="both"/>
        <w:rPr>
          <w:rFonts w:ascii="Times New Roman" w:hAnsi="Times New Roman" w:cs="Times New Roman"/>
          <w:bCs/>
        </w:rPr>
      </w:pPr>
      <w:r w:rsidRPr="00327EBE">
        <w:rPr>
          <w:rFonts w:ascii="Times New Roman" w:hAnsi="Times New Roman" w:cs="Times New Roman"/>
          <w:bCs/>
          <w:sz w:val="24"/>
          <w:szCs w:val="24"/>
        </w:rPr>
        <w:t>u</w:t>
      </w:r>
      <w:r w:rsidR="001E041C" w:rsidRPr="00327EBE">
        <w:rPr>
          <w:rFonts w:ascii="Times New Roman" w:hAnsi="Times New Roman" w:cs="Times New Roman"/>
          <w:bCs/>
          <w:sz w:val="24"/>
          <w:szCs w:val="24"/>
        </w:rPr>
        <w:t xml:space="preserve">suwa się w całości </w:t>
      </w:r>
      <w:r w:rsidR="001F2826" w:rsidRPr="00327EBE">
        <w:rPr>
          <w:rFonts w:ascii="Times New Roman" w:hAnsi="Times New Roman" w:cs="Times New Roman"/>
          <w:bCs/>
          <w:sz w:val="24"/>
          <w:szCs w:val="24"/>
        </w:rPr>
        <w:t xml:space="preserve">§ 28 </w:t>
      </w:r>
      <w:r w:rsidR="001E041C" w:rsidRPr="00327EBE">
        <w:rPr>
          <w:rFonts w:ascii="Times New Roman" w:hAnsi="Times New Roman" w:cs="Times New Roman"/>
          <w:bCs/>
          <w:sz w:val="24"/>
          <w:szCs w:val="24"/>
        </w:rPr>
        <w:t xml:space="preserve">ust.1, który brzmi: </w:t>
      </w:r>
      <w:r w:rsidR="001E041C" w:rsidRPr="00327EBE">
        <w:rPr>
          <w:rFonts w:ascii="Times New Roman" w:hAnsi="Times New Roman" w:cs="Times New Roman"/>
          <w:bCs/>
        </w:rPr>
        <w:t>„Uczeń jest zobowiązany do poprawienia śródrocznej oceny niedostatecznej na zasadach i terminie ustalonym przez nauczyciela.”</w:t>
      </w:r>
    </w:p>
    <w:p w:rsidR="00E56704" w:rsidRPr="00327EBE" w:rsidRDefault="00E56704" w:rsidP="004922F9">
      <w:pPr>
        <w:pStyle w:val="Akapitzlist"/>
        <w:numPr>
          <w:ilvl w:val="1"/>
          <w:numId w:val="2"/>
        </w:numPr>
        <w:spacing w:line="240" w:lineRule="auto"/>
        <w:jc w:val="both"/>
        <w:rPr>
          <w:rFonts w:ascii="Times New Roman" w:hAnsi="Times New Roman" w:cs="Times New Roman"/>
        </w:rPr>
      </w:pPr>
      <w:r w:rsidRPr="00327EBE">
        <w:rPr>
          <w:rFonts w:ascii="Times New Roman" w:hAnsi="Times New Roman" w:cs="Times New Roman"/>
          <w:bCs/>
          <w:sz w:val="24"/>
          <w:szCs w:val="24"/>
        </w:rPr>
        <w:t xml:space="preserve">usuwa się w całości § 28 ust.2, który brzmi: </w:t>
      </w:r>
      <w:r w:rsidRPr="00327EBE">
        <w:rPr>
          <w:rFonts w:ascii="Times New Roman" w:hAnsi="Times New Roman" w:cs="Times New Roman"/>
          <w:bCs/>
        </w:rPr>
        <w:t>„</w:t>
      </w:r>
      <w:r w:rsidRPr="00327EBE">
        <w:rPr>
          <w:rFonts w:ascii="Times New Roman" w:hAnsi="Times New Roman" w:cs="Times New Roman"/>
        </w:rPr>
        <w:t>Warunkiem uzyskania pozytywnej oceny rocznej lub końcowej jest zaliczenie zaległości programowych wynikających z wystawienia semestralnej oceny niedostatecznej.”</w:t>
      </w:r>
    </w:p>
    <w:p w:rsidR="00E56704" w:rsidRPr="00327EBE" w:rsidRDefault="00E56704" w:rsidP="004922F9">
      <w:pPr>
        <w:pStyle w:val="Akapitzlist"/>
        <w:numPr>
          <w:ilvl w:val="1"/>
          <w:numId w:val="2"/>
        </w:num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7EBE">
        <w:rPr>
          <w:rFonts w:ascii="Times New Roman" w:hAnsi="Times New Roman" w:cs="Times New Roman"/>
          <w:bCs/>
          <w:sz w:val="24"/>
          <w:szCs w:val="24"/>
        </w:rPr>
        <w:t xml:space="preserve">usuwa się w całości § 28 ust.1, który brzmi: </w:t>
      </w:r>
      <w:r w:rsidRPr="00327EBE">
        <w:rPr>
          <w:rFonts w:ascii="Times New Roman" w:hAnsi="Times New Roman" w:cs="Times New Roman"/>
          <w:bCs/>
        </w:rPr>
        <w:t>„Jeżeli uczeń w II semestrze nie otrzymał oceny pozytywnej ze sprawdzianów i prac klasowych, nauczyciel może wystawić ocenę niedostateczną na koniec roku szkolnego pomimo oceny pozytywnej wynikającej ze średniej ważonej liczonej z ocen semestralnej i końcowej.”</w:t>
      </w:r>
    </w:p>
    <w:p w:rsidR="00E56704" w:rsidRPr="00327EBE" w:rsidRDefault="00E56704" w:rsidP="004922F9">
      <w:pPr>
        <w:pStyle w:val="Akapitzlist"/>
        <w:numPr>
          <w:ilvl w:val="1"/>
          <w:numId w:val="2"/>
        </w:numPr>
        <w:spacing w:line="240" w:lineRule="auto"/>
        <w:jc w:val="both"/>
        <w:rPr>
          <w:rFonts w:ascii="Times New Roman" w:hAnsi="Times New Roman" w:cs="Times New Roman"/>
          <w:bCs/>
        </w:rPr>
      </w:pPr>
      <w:r w:rsidRPr="00327EBE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usuwa się w całości § 28 ust.1, który brzmi: </w:t>
      </w:r>
      <w:r w:rsidRPr="00327EBE">
        <w:rPr>
          <w:rFonts w:ascii="Times New Roman" w:hAnsi="Times New Roman" w:cs="Times New Roman"/>
          <w:bCs/>
        </w:rPr>
        <w:t>„</w:t>
      </w:r>
      <w:r w:rsidRPr="00327EBE">
        <w:rPr>
          <w:rFonts w:ascii="Times New Roman" w:hAnsi="Times New Roman" w:cs="Times New Roman"/>
        </w:rPr>
        <w:t>Nauczyciel w uzasadnionych wypadkach może podwyższyć ocenę bez względu na obliczoną średnią ważoną, np. uczeń osiąga sukcesy w konkursach.”</w:t>
      </w:r>
    </w:p>
    <w:bookmarkEnd w:id="3"/>
    <w:p w:rsidR="001F2826" w:rsidRPr="00327EBE" w:rsidRDefault="001F2826" w:rsidP="001F2826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327EBE">
        <w:rPr>
          <w:rFonts w:ascii="Times New Roman" w:hAnsi="Times New Roman" w:cs="Times New Roman"/>
          <w:bCs/>
          <w:sz w:val="24"/>
          <w:szCs w:val="24"/>
          <w:u w:val="single"/>
        </w:rPr>
        <w:t xml:space="preserve">W rozdziale </w:t>
      </w:r>
      <w:r w:rsidR="00420F22" w:rsidRPr="00327EBE">
        <w:rPr>
          <w:rFonts w:ascii="Times New Roman" w:hAnsi="Times New Roman" w:cs="Times New Roman"/>
          <w:bCs/>
          <w:sz w:val="24"/>
          <w:szCs w:val="24"/>
          <w:u w:val="single"/>
        </w:rPr>
        <w:t>4</w:t>
      </w:r>
    </w:p>
    <w:p w:rsidR="001F2826" w:rsidRPr="00327EBE" w:rsidRDefault="001F2826" w:rsidP="004922F9">
      <w:pPr>
        <w:pStyle w:val="Akapitzlist"/>
        <w:spacing w:line="240" w:lineRule="auto"/>
        <w:ind w:left="141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7EBE">
        <w:rPr>
          <w:rFonts w:ascii="Times New Roman" w:hAnsi="Times New Roman" w:cs="Times New Roman"/>
          <w:bCs/>
          <w:sz w:val="24"/>
          <w:szCs w:val="24"/>
        </w:rPr>
        <w:t xml:space="preserve">§ </w:t>
      </w:r>
      <w:r w:rsidR="00420F22" w:rsidRPr="00327EBE">
        <w:rPr>
          <w:rFonts w:ascii="Times New Roman" w:hAnsi="Times New Roman" w:cs="Times New Roman"/>
          <w:bCs/>
          <w:sz w:val="24"/>
          <w:szCs w:val="24"/>
        </w:rPr>
        <w:t>29 w ust. 1 usuwa się wyrażenie: „z uwzględnieniem wagi ocen”,</w:t>
      </w:r>
    </w:p>
    <w:p w:rsidR="00420F22" w:rsidRPr="00327EBE" w:rsidRDefault="00420F22" w:rsidP="00420F22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327EBE">
        <w:rPr>
          <w:rFonts w:ascii="Times New Roman" w:hAnsi="Times New Roman" w:cs="Times New Roman"/>
          <w:bCs/>
          <w:sz w:val="24"/>
          <w:szCs w:val="24"/>
          <w:u w:val="single"/>
        </w:rPr>
        <w:t>W rozdziale 5</w:t>
      </w:r>
    </w:p>
    <w:p w:rsidR="00420F22" w:rsidRPr="00327EBE" w:rsidRDefault="00420F22" w:rsidP="004922F9">
      <w:pPr>
        <w:pStyle w:val="Akapitzlist"/>
        <w:numPr>
          <w:ilvl w:val="1"/>
          <w:numId w:val="2"/>
        </w:num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7EBE">
        <w:rPr>
          <w:rFonts w:ascii="Times New Roman" w:hAnsi="Times New Roman" w:cs="Times New Roman"/>
          <w:bCs/>
          <w:sz w:val="24"/>
          <w:szCs w:val="24"/>
        </w:rPr>
        <w:t xml:space="preserve">§ 32 </w:t>
      </w:r>
      <w:r w:rsidR="009E3740" w:rsidRPr="00327EBE">
        <w:rPr>
          <w:rFonts w:ascii="Times New Roman" w:hAnsi="Times New Roman" w:cs="Times New Roman"/>
          <w:bCs/>
          <w:sz w:val="24"/>
          <w:szCs w:val="24"/>
        </w:rPr>
        <w:t xml:space="preserve"> ust 1 </w:t>
      </w:r>
      <w:r w:rsidRPr="00327EBE">
        <w:rPr>
          <w:rFonts w:ascii="Times New Roman" w:hAnsi="Times New Roman" w:cs="Times New Roman"/>
          <w:bCs/>
          <w:sz w:val="24"/>
          <w:szCs w:val="24"/>
        </w:rPr>
        <w:t>usu</w:t>
      </w:r>
      <w:r w:rsidR="009E3740" w:rsidRPr="00327EBE">
        <w:rPr>
          <w:rFonts w:ascii="Times New Roman" w:hAnsi="Times New Roman" w:cs="Times New Roman"/>
          <w:bCs/>
          <w:sz w:val="24"/>
          <w:szCs w:val="24"/>
        </w:rPr>
        <w:t>wa się wyrażenie: „ oraz procedurami”,</w:t>
      </w:r>
    </w:p>
    <w:p w:rsidR="009E3740" w:rsidRPr="00327EBE" w:rsidRDefault="00E56704" w:rsidP="004922F9">
      <w:pPr>
        <w:pStyle w:val="Akapitzlist"/>
        <w:numPr>
          <w:ilvl w:val="1"/>
          <w:numId w:val="2"/>
        </w:num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4" w:name="_Hlk176979586"/>
      <w:r w:rsidRPr="00327EBE">
        <w:rPr>
          <w:rFonts w:ascii="Times New Roman" w:hAnsi="Times New Roman" w:cs="Times New Roman"/>
          <w:bCs/>
          <w:sz w:val="24"/>
          <w:szCs w:val="24"/>
        </w:rPr>
        <w:t xml:space="preserve">usuwa się w całości </w:t>
      </w:r>
      <w:r w:rsidR="009E3740" w:rsidRPr="00327EBE">
        <w:rPr>
          <w:rFonts w:ascii="Times New Roman" w:hAnsi="Times New Roman" w:cs="Times New Roman"/>
          <w:bCs/>
          <w:sz w:val="24"/>
          <w:szCs w:val="24"/>
        </w:rPr>
        <w:t xml:space="preserve">§ 32  ust 2, </w:t>
      </w:r>
      <w:r w:rsidRPr="00327EBE">
        <w:rPr>
          <w:rFonts w:ascii="Times New Roman" w:hAnsi="Times New Roman" w:cs="Times New Roman"/>
          <w:bCs/>
          <w:sz w:val="24"/>
          <w:szCs w:val="24"/>
        </w:rPr>
        <w:t xml:space="preserve">który brzmi: </w:t>
      </w:r>
      <w:r w:rsidRPr="00327EBE">
        <w:rPr>
          <w:rFonts w:ascii="Times New Roman" w:hAnsi="Times New Roman" w:cs="Times New Roman"/>
          <w:bCs/>
        </w:rPr>
        <w:t>„</w:t>
      </w:r>
      <w:r w:rsidRPr="00327EBE">
        <w:rPr>
          <w:rFonts w:ascii="Times New Roman" w:hAnsi="Times New Roman" w:cs="Times New Roman"/>
        </w:rPr>
        <w:t xml:space="preserve">Każdy uczeń na początku roku szkolnego oraz na początku II semestru otrzymuje kredyt </w:t>
      </w:r>
      <w:r w:rsidRPr="00327EBE">
        <w:rPr>
          <w:rFonts w:ascii="Times New Roman" w:hAnsi="Times New Roman" w:cs="Times New Roman"/>
          <w:b/>
          <w:bCs/>
        </w:rPr>
        <w:t>100 punktów</w:t>
      </w:r>
      <w:r w:rsidRPr="00327EBE">
        <w:rPr>
          <w:rFonts w:ascii="Times New Roman" w:hAnsi="Times New Roman" w:cs="Times New Roman"/>
        </w:rPr>
        <w:t xml:space="preserve">, który jest równowartością oceny </w:t>
      </w:r>
      <w:r w:rsidRPr="00327EBE">
        <w:rPr>
          <w:rFonts w:ascii="Times New Roman" w:hAnsi="Times New Roman" w:cs="Times New Roman"/>
          <w:b/>
          <w:bCs/>
        </w:rPr>
        <w:t>dobrej</w:t>
      </w:r>
      <w:r w:rsidRPr="00327EBE">
        <w:rPr>
          <w:rFonts w:ascii="Times New Roman" w:hAnsi="Times New Roman" w:cs="Times New Roman"/>
        </w:rPr>
        <w:t>. W ciągu półrocza może go zwiększyć lub zmniejszyć, co odpowiadać będzie wyższej lub niższej ocenie zachowania</w:t>
      </w:r>
      <w:r w:rsidRPr="00327EBE">
        <w:rPr>
          <w:rFonts w:ascii="Times New Roman" w:hAnsi="Times New Roman" w:cs="Times New Roman"/>
          <w:b/>
          <w:bCs/>
        </w:rPr>
        <w:t>.”</w:t>
      </w:r>
    </w:p>
    <w:bookmarkEnd w:id="4"/>
    <w:p w:rsidR="009E3740" w:rsidRPr="00327EBE" w:rsidRDefault="00E56704" w:rsidP="004922F9">
      <w:pPr>
        <w:pStyle w:val="Akapitzlist"/>
        <w:numPr>
          <w:ilvl w:val="1"/>
          <w:numId w:val="2"/>
        </w:num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7EBE">
        <w:rPr>
          <w:rFonts w:ascii="Times New Roman" w:hAnsi="Times New Roman" w:cs="Times New Roman"/>
          <w:bCs/>
          <w:sz w:val="24"/>
          <w:szCs w:val="24"/>
        </w:rPr>
        <w:t xml:space="preserve">usuwa się w całości </w:t>
      </w:r>
      <w:r w:rsidR="009E3740" w:rsidRPr="00327EBE">
        <w:rPr>
          <w:rFonts w:ascii="Times New Roman" w:hAnsi="Times New Roman" w:cs="Times New Roman"/>
          <w:bCs/>
          <w:sz w:val="24"/>
          <w:szCs w:val="24"/>
        </w:rPr>
        <w:t xml:space="preserve">§ 32  ust 3, </w:t>
      </w:r>
      <w:r w:rsidRPr="00327EBE">
        <w:rPr>
          <w:rFonts w:ascii="Times New Roman" w:hAnsi="Times New Roman" w:cs="Times New Roman"/>
          <w:bCs/>
          <w:sz w:val="24"/>
          <w:szCs w:val="24"/>
        </w:rPr>
        <w:t xml:space="preserve">który brzmi: </w:t>
      </w:r>
      <w:r w:rsidRPr="00327EBE">
        <w:rPr>
          <w:rFonts w:ascii="Times New Roman" w:hAnsi="Times New Roman" w:cs="Times New Roman"/>
          <w:bCs/>
        </w:rPr>
        <w:t>„Uczeń rozpoczyna II semestr z nowym kredytem 100 punktów, punkty uzyskane w I semestrze obowiązują tylko do końca I semestru.”</w:t>
      </w:r>
    </w:p>
    <w:p w:rsidR="009E3740" w:rsidRPr="00327EBE" w:rsidRDefault="00E56704" w:rsidP="004922F9">
      <w:pPr>
        <w:pStyle w:val="Akapitzlist"/>
        <w:numPr>
          <w:ilvl w:val="1"/>
          <w:numId w:val="2"/>
        </w:num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7EBE">
        <w:rPr>
          <w:rFonts w:ascii="Times New Roman" w:hAnsi="Times New Roman" w:cs="Times New Roman"/>
          <w:bCs/>
          <w:sz w:val="24"/>
          <w:szCs w:val="24"/>
        </w:rPr>
        <w:t xml:space="preserve">usuwa się w całości </w:t>
      </w:r>
      <w:r w:rsidR="009E3740" w:rsidRPr="00327EBE">
        <w:rPr>
          <w:rFonts w:ascii="Times New Roman" w:hAnsi="Times New Roman" w:cs="Times New Roman"/>
          <w:bCs/>
          <w:sz w:val="24"/>
          <w:szCs w:val="24"/>
        </w:rPr>
        <w:t xml:space="preserve">§ 32  ust 4, </w:t>
      </w:r>
      <w:r w:rsidRPr="00327EBE">
        <w:rPr>
          <w:rFonts w:ascii="Times New Roman" w:hAnsi="Times New Roman" w:cs="Times New Roman"/>
          <w:bCs/>
          <w:sz w:val="24"/>
          <w:szCs w:val="24"/>
        </w:rPr>
        <w:t xml:space="preserve">który brzmi: </w:t>
      </w:r>
      <w:r w:rsidRPr="00327EBE">
        <w:rPr>
          <w:rFonts w:ascii="Times New Roman" w:hAnsi="Times New Roman" w:cs="Times New Roman"/>
          <w:bCs/>
        </w:rPr>
        <w:t xml:space="preserve">„Ocenę roczną stanowi średnia arytmetyczna punktów uzyskanych w I </w:t>
      </w:r>
      <w:proofErr w:type="spellStart"/>
      <w:r w:rsidRPr="00327EBE">
        <w:rPr>
          <w:rFonts w:ascii="Times New Roman" w:hAnsi="Times New Roman" w:cs="Times New Roman"/>
          <w:bCs/>
        </w:rPr>
        <w:t>i</w:t>
      </w:r>
      <w:proofErr w:type="spellEnd"/>
      <w:r w:rsidRPr="00327EBE">
        <w:rPr>
          <w:rFonts w:ascii="Times New Roman" w:hAnsi="Times New Roman" w:cs="Times New Roman"/>
          <w:bCs/>
        </w:rPr>
        <w:t xml:space="preserve"> II półroczu.”</w:t>
      </w:r>
    </w:p>
    <w:p w:rsidR="009E3740" w:rsidRPr="00327EBE" w:rsidRDefault="00E56704" w:rsidP="004922F9">
      <w:pPr>
        <w:pStyle w:val="Akapitzlist"/>
        <w:numPr>
          <w:ilvl w:val="1"/>
          <w:numId w:val="2"/>
        </w:num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7EBE">
        <w:rPr>
          <w:rFonts w:ascii="Times New Roman" w:hAnsi="Times New Roman" w:cs="Times New Roman"/>
          <w:bCs/>
          <w:sz w:val="24"/>
          <w:szCs w:val="24"/>
        </w:rPr>
        <w:t xml:space="preserve">usuwa się w całości </w:t>
      </w:r>
      <w:r w:rsidR="009E3740" w:rsidRPr="00327EBE">
        <w:rPr>
          <w:rFonts w:ascii="Times New Roman" w:hAnsi="Times New Roman" w:cs="Times New Roman"/>
          <w:bCs/>
          <w:sz w:val="24"/>
          <w:szCs w:val="24"/>
        </w:rPr>
        <w:t>§ 32  ust 5</w:t>
      </w:r>
      <w:r w:rsidRPr="00327EBE">
        <w:rPr>
          <w:rFonts w:ascii="Times New Roman" w:hAnsi="Times New Roman" w:cs="Times New Roman"/>
          <w:bCs/>
          <w:sz w:val="24"/>
          <w:szCs w:val="24"/>
        </w:rPr>
        <w:t xml:space="preserve">, który brzmi: </w:t>
      </w:r>
      <w:r w:rsidRPr="00327EBE">
        <w:rPr>
          <w:rFonts w:ascii="Times New Roman" w:hAnsi="Times New Roman" w:cs="Times New Roman"/>
          <w:bCs/>
        </w:rPr>
        <w:t>„Konkretnemu zachowaniu - pozytywnemu lub negatywnemu - przydzielona jest odpowiednia liczba punktów. Każdy nauczyciel jest zobowiązany wpisać w e-dzienniku konkretną liczbę punktów dodatnich lub ujemnych. Uszczegółowiony punktowy system oceny zachowania punktów dodatnich stanowi załącznik nr 1 oraz punktów ujemnych załącznik nr 2.”</w:t>
      </w:r>
    </w:p>
    <w:p w:rsidR="009E3740" w:rsidRPr="00327EBE" w:rsidRDefault="00E56704" w:rsidP="004922F9">
      <w:pPr>
        <w:pStyle w:val="Akapitzlist"/>
        <w:numPr>
          <w:ilvl w:val="1"/>
          <w:numId w:val="2"/>
        </w:num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7EBE">
        <w:rPr>
          <w:rFonts w:ascii="Times New Roman" w:hAnsi="Times New Roman" w:cs="Times New Roman"/>
          <w:bCs/>
          <w:sz w:val="24"/>
          <w:szCs w:val="24"/>
        </w:rPr>
        <w:t xml:space="preserve">usuwa się w całości </w:t>
      </w:r>
      <w:r w:rsidR="009E3740" w:rsidRPr="00327EBE">
        <w:rPr>
          <w:rFonts w:ascii="Times New Roman" w:hAnsi="Times New Roman" w:cs="Times New Roman"/>
          <w:bCs/>
          <w:sz w:val="24"/>
          <w:szCs w:val="24"/>
        </w:rPr>
        <w:t xml:space="preserve">§ 32  ust 5a, </w:t>
      </w:r>
      <w:r w:rsidRPr="00327EBE">
        <w:rPr>
          <w:rFonts w:ascii="Times New Roman" w:hAnsi="Times New Roman" w:cs="Times New Roman"/>
          <w:bCs/>
          <w:sz w:val="24"/>
          <w:szCs w:val="24"/>
        </w:rPr>
        <w:t xml:space="preserve">który brzmi: </w:t>
      </w:r>
      <w:r w:rsidRPr="00327EBE">
        <w:rPr>
          <w:rFonts w:ascii="Times New Roman" w:hAnsi="Times New Roman" w:cs="Times New Roman"/>
          <w:bCs/>
        </w:rPr>
        <w:t>„</w:t>
      </w:r>
      <w:r w:rsidR="00AF75B3" w:rsidRPr="00327EBE">
        <w:rPr>
          <w:rFonts w:ascii="Times New Roman" w:hAnsi="Times New Roman" w:cs="Times New Roman"/>
          <w:bCs/>
        </w:rPr>
        <w:t xml:space="preserve">Każdy nauczyciel, wychowawca, oceniając zachowanie ucznia z opinią lub orzeczeniem poradni psychologiczno- pedagogicznej, musi uwzględnić zachowanie wynikające z danej dysfunkcji opisanej w opinii lub orzeczeniu </w:t>
      </w:r>
      <w:proofErr w:type="spellStart"/>
      <w:r w:rsidR="00AF75B3" w:rsidRPr="00327EBE">
        <w:rPr>
          <w:rFonts w:ascii="Times New Roman" w:hAnsi="Times New Roman" w:cs="Times New Roman"/>
          <w:bCs/>
        </w:rPr>
        <w:t>ppp</w:t>
      </w:r>
      <w:proofErr w:type="spellEnd"/>
      <w:r w:rsidR="00AF75B3" w:rsidRPr="00327EBE">
        <w:rPr>
          <w:rFonts w:ascii="Times New Roman" w:hAnsi="Times New Roman" w:cs="Times New Roman"/>
          <w:bCs/>
        </w:rPr>
        <w:t>.”</w:t>
      </w:r>
    </w:p>
    <w:p w:rsidR="009E3740" w:rsidRPr="00327EBE" w:rsidRDefault="00AF75B3" w:rsidP="004922F9">
      <w:pPr>
        <w:pStyle w:val="Akapitzlist"/>
        <w:numPr>
          <w:ilvl w:val="1"/>
          <w:numId w:val="2"/>
        </w:num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7EBE">
        <w:rPr>
          <w:rFonts w:ascii="Times New Roman" w:hAnsi="Times New Roman" w:cs="Times New Roman"/>
          <w:bCs/>
          <w:sz w:val="24"/>
          <w:szCs w:val="24"/>
        </w:rPr>
        <w:t xml:space="preserve">usuwa się w całości </w:t>
      </w:r>
      <w:r w:rsidR="009E3740" w:rsidRPr="00327EBE">
        <w:rPr>
          <w:rFonts w:ascii="Times New Roman" w:hAnsi="Times New Roman" w:cs="Times New Roman"/>
          <w:bCs/>
          <w:sz w:val="24"/>
          <w:szCs w:val="24"/>
        </w:rPr>
        <w:t xml:space="preserve">§ 32  ust 5b, </w:t>
      </w:r>
      <w:r w:rsidRPr="00327EBE">
        <w:rPr>
          <w:rFonts w:ascii="Times New Roman" w:hAnsi="Times New Roman" w:cs="Times New Roman"/>
          <w:bCs/>
          <w:sz w:val="24"/>
          <w:szCs w:val="24"/>
        </w:rPr>
        <w:t xml:space="preserve">który brzmi: </w:t>
      </w:r>
      <w:r w:rsidRPr="00327EBE">
        <w:rPr>
          <w:rFonts w:ascii="Times New Roman" w:hAnsi="Times New Roman" w:cs="Times New Roman"/>
          <w:bCs/>
        </w:rPr>
        <w:t>„Dla uczniów posiadających orzeczenie poradni psychologiczno- pedagogicznej stosuje się odrębny system oceny zachowania.”</w:t>
      </w:r>
    </w:p>
    <w:p w:rsidR="009E3740" w:rsidRPr="00327EBE" w:rsidRDefault="00AF75B3" w:rsidP="004922F9">
      <w:pPr>
        <w:pStyle w:val="Akapitzlist"/>
        <w:numPr>
          <w:ilvl w:val="1"/>
          <w:numId w:val="2"/>
        </w:num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7EBE">
        <w:rPr>
          <w:rFonts w:ascii="Times New Roman" w:hAnsi="Times New Roman" w:cs="Times New Roman"/>
          <w:bCs/>
          <w:sz w:val="24"/>
          <w:szCs w:val="24"/>
        </w:rPr>
        <w:t xml:space="preserve">usuwa się w całości wraz z </w:t>
      </w:r>
      <w:r w:rsidRPr="00327EBE">
        <w:rPr>
          <w:rFonts w:ascii="Times New Roman" w:hAnsi="Times New Roman" w:cs="Times New Roman"/>
          <w:bCs/>
          <w:i/>
          <w:iCs/>
          <w:sz w:val="24"/>
          <w:szCs w:val="24"/>
        </w:rPr>
        <w:t>załącznikiem numer 1 i załącznikiem nr 2</w:t>
      </w:r>
      <w:r w:rsidR="009E3740" w:rsidRPr="00327EBE">
        <w:rPr>
          <w:rFonts w:ascii="Times New Roman" w:hAnsi="Times New Roman" w:cs="Times New Roman"/>
          <w:bCs/>
          <w:sz w:val="24"/>
          <w:szCs w:val="24"/>
        </w:rPr>
        <w:t>§ 32  ust 5c</w:t>
      </w:r>
      <w:r w:rsidRPr="00327EBE">
        <w:rPr>
          <w:rFonts w:ascii="Times New Roman" w:hAnsi="Times New Roman" w:cs="Times New Roman"/>
          <w:bCs/>
          <w:sz w:val="24"/>
          <w:szCs w:val="24"/>
        </w:rPr>
        <w:t xml:space="preserve">. który brzmi: </w:t>
      </w:r>
      <w:r w:rsidRPr="00327EBE">
        <w:rPr>
          <w:rFonts w:ascii="Times New Roman" w:hAnsi="Times New Roman" w:cs="Times New Roman"/>
          <w:bCs/>
        </w:rPr>
        <w:t>„Konkretnemu zachowaniu ucznia z orzeczeniem poradni psychologiczno- pedagogicznej- pozytywnemu lub negatywnemu- przydzielona jest odpowiednia liczba punktów. Uszczegółowiony punktowy system oceny zachowania punktów dodatnich stanowi załącznik nr 1 oraz punktów ujemnych załącznik nr 2.”</w:t>
      </w:r>
    </w:p>
    <w:p w:rsidR="00AF75B3" w:rsidRPr="00327EBE" w:rsidRDefault="00AF75B3" w:rsidP="004922F9">
      <w:pPr>
        <w:pStyle w:val="Akapitzlist"/>
        <w:numPr>
          <w:ilvl w:val="1"/>
          <w:numId w:val="2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27EBE">
        <w:rPr>
          <w:rFonts w:ascii="Times New Roman" w:hAnsi="Times New Roman" w:cs="Times New Roman"/>
          <w:bCs/>
          <w:sz w:val="24"/>
          <w:szCs w:val="24"/>
        </w:rPr>
        <w:t xml:space="preserve">usuwa się w całości </w:t>
      </w:r>
      <w:r w:rsidR="009E3740" w:rsidRPr="00327EBE">
        <w:rPr>
          <w:rFonts w:ascii="Times New Roman" w:hAnsi="Times New Roman" w:cs="Times New Roman"/>
          <w:bCs/>
          <w:sz w:val="24"/>
          <w:szCs w:val="24"/>
        </w:rPr>
        <w:t xml:space="preserve">§ 32  ust 5d, </w:t>
      </w:r>
      <w:r w:rsidRPr="00327EBE">
        <w:rPr>
          <w:rFonts w:ascii="Times New Roman" w:hAnsi="Times New Roman" w:cs="Times New Roman"/>
          <w:bCs/>
          <w:sz w:val="24"/>
          <w:szCs w:val="24"/>
        </w:rPr>
        <w:t xml:space="preserve">który brzmi: </w:t>
      </w:r>
      <w:r w:rsidRPr="00327EBE">
        <w:rPr>
          <w:rFonts w:ascii="Times New Roman" w:hAnsi="Times New Roman" w:cs="Times New Roman"/>
          <w:bCs/>
        </w:rPr>
        <w:t>„</w:t>
      </w:r>
      <w:r w:rsidRPr="00327EBE">
        <w:rPr>
          <w:rFonts w:ascii="Times New Roman" w:eastAsia="Times New Roman" w:hAnsi="Times New Roman" w:cs="Times New Roman"/>
          <w:lang w:eastAsia="pl-PL"/>
        </w:rPr>
        <w:t>Kryteria ocen zachowania uczniów posiadających orzeczenie poradni psychologiczno- pedagogicznej: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02"/>
        <w:gridCol w:w="2302"/>
        <w:gridCol w:w="2303"/>
        <w:gridCol w:w="2303"/>
      </w:tblGrid>
      <w:tr w:rsidR="00327EBE" w:rsidRPr="00327EBE" w:rsidTr="00604A4D">
        <w:tc>
          <w:tcPr>
            <w:tcW w:w="2302" w:type="dxa"/>
            <w:vMerge w:val="restart"/>
            <w:shd w:val="clear" w:color="auto" w:fill="auto"/>
          </w:tcPr>
          <w:p w:rsidR="00AF75B3" w:rsidRPr="00327EBE" w:rsidRDefault="00AF75B3" w:rsidP="00AF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27EB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Zachowanie</w:t>
            </w:r>
          </w:p>
        </w:tc>
        <w:tc>
          <w:tcPr>
            <w:tcW w:w="2302" w:type="dxa"/>
            <w:vMerge w:val="restart"/>
            <w:shd w:val="clear" w:color="auto" w:fill="auto"/>
          </w:tcPr>
          <w:p w:rsidR="00AF75B3" w:rsidRPr="00327EBE" w:rsidRDefault="00AF75B3" w:rsidP="00AF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27EB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Skrót literowy</w:t>
            </w:r>
          </w:p>
        </w:tc>
        <w:tc>
          <w:tcPr>
            <w:tcW w:w="4606" w:type="dxa"/>
            <w:gridSpan w:val="2"/>
            <w:shd w:val="clear" w:color="auto" w:fill="auto"/>
          </w:tcPr>
          <w:p w:rsidR="00AF75B3" w:rsidRPr="00327EBE" w:rsidRDefault="00AF75B3" w:rsidP="00AF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27EB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Liczba punktów</w:t>
            </w:r>
          </w:p>
        </w:tc>
      </w:tr>
      <w:tr w:rsidR="00327EBE" w:rsidRPr="00327EBE" w:rsidTr="00604A4D">
        <w:tc>
          <w:tcPr>
            <w:tcW w:w="2302" w:type="dxa"/>
            <w:vMerge/>
            <w:shd w:val="clear" w:color="auto" w:fill="auto"/>
          </w:tcPr>
          <w:p w:rsidR="00AF75B3" w:rsidRPr="00327EBE" w:rsidRDefault="00AF75B3" w:rsidP="00AF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02" w:type="dxa"/>
            <w:vMerge/>
            <w:shd w:val="clear" w:color="auto" w:fill="auto"/>
          </w:tcPr>
          <w:p w:rsidR="00AF75B3" w:rsidRPr="00327EBE" w:rsidRDefault="00AF75B3" w:rsidP="00AF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03" w:type="dxa"/>
            <w:shd w:val="clear" w:color="auto" w:fill="auto"/>
          </w:tcPr>
          <w:p w:rsidR="00AF75B3" w:rsidRPr="00327EBE" w:rsidRDefault="00AF75B3" w:rsidP="00AF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03" w:type="dxa"/>
            <w:shd w:val="clear" w:color="auto" w:fill="auto"/>
          </w:tcPr>
          <w:p w:rsidR="00AF75B3" w:rsidRPr="00327EBE" w:rsidRDefault="00AF75B3" w:rsidP="00AF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27EB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Dostosowanie punktów dla ucznia posiadającego orzeczenie poradni psychologiczno- pedagogicznej</w:t>
            </w:r>
          </w:p>
        </w:tc>
      </w:tr>
      <w:tr w:rsidR="00327EBE" w:rsidRPr="00327EBE" w:rsidTr="00604A4D">
        <w:tc>
          <w:tcPr>
            <w:tcW w:w="2302" w:type="dxa"/>
            <w:shd w:val="clear" w:color="auto" w:fill="auto"/>
          </w:tcPr>
          <w:p w:rsidR="00AF75B3" w:rsidRPr="00327EBE" w:rsidRDefault="00AF75B3" w:rsidP="00AF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27EB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Wzorowe</w:t>
            </w:r>
          </w:p>
        </w:tc>
        <w:tc>
          <w:tcPr>
            <w:tcW w:w="2302" w:type="dxa"/>
            <w:shd w:val="clear" w:color="auto" w:fill="auto"/>
          </w:tcPr>
          <w:p w:rsidR="00AF75B3" w:rsidRPr="00327EBE" w:rsidRDefault="00AF75B3" w:rsidP="00AF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proofErr w:type="spellStart"/>
            <w:r w:rsidRPr="00327EB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wz</w:t>
            </w:r>
            <w:proofErr w:type="spellEnd"/>
          </w:p>
        </w:tc>
        <w:tc>
          <w:tcPr>
            <w:tcW w:w="2303" w:type="dxa"/>
            <w:shd w:val="clear" w:color="auto" w:fill="auto"/>
          </w:tcPr>
          <w:p w:rsidR="00AF75B3" w:rsidRPr="00327EBE" w:rsidRDefault="00AF75B3" w:rsidP="00AF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27EB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200 p. i powyżej</w:t>
            </w:r>
          </w:p>
        </w:tc>
        <w:tc>
          <w:tcPr>
            <w:tcW w:w="2303" w:type="dxa"/>
            <w:shd w:val="clear" w:color="auto" w:fill="auto"/>
          </w:tcPr>
          <w:p w:rsidR="00AF75B3" w:rsidRPr="00327EBE" w:rsidRDefault="00AF75B3" w:rsidP="00AF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27EB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180-200</w:t>
            </w:r>
          </w:p>
        </w:tc>
      </w:tr>
      <w:tr w:rsidR="00327EBE" w:rsidRPr="00327EBE" w:rsidTr="00604A4D">
        <w:tc>
          <w:tcPr>
            <w:tcW w:w="2302" w:type="dxa"/>
            <w:shd w:val="clear" w:color="auto" w:fill="auto"/>
          </w:tcPr>
          <w:p w:rsidR="00AF75B3" w:rsidRPr="00327EBE" w:rsidRDefault="00AF75B3" w:rsidP="00AF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27EB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Bardzo dobre</w:t>
            </w:r>
          </w:p>
        </w:tc>
        <w:tc>
          <w:tcPr>
            <w:tcW w:w="2302" w:type="dxa"/>
            <w:shd w:val="clear" w:color="auto" w:fill="auto"/>
          </w:tcPr>
          <w:p w:rsidR="00AF75B3" w:rsidRPr="00327EBE" w:rsidRDefault="00AF75B3" w:rsidP="00AF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proofErr w:type="spellStart"/>
            <w:r w:rsidRPr="00327EB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bdb</w:t>
            </w:r>
            <w:proofErr w:type="spellEnd"/>
          </w:p>
        </w:tc>
        <w:tc>
          <w:tcPr>
            <w:tcW w:w="2303" w:type="dxa"/>
            <w:shd w:val="clear" w:color="auto" w:fill="auto"/>
          </w:tcPr>
          <w:p w:rsidR="00AF75B3" w:rsidRPr="00327EBE" w:rsidRDefault="00AF75B3" w:rsidP="00AF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27EB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151p. – 199 p.</w:t>
            </w:r>
          </w:p>
        </w:tc>
        <w:tc>
          <w:tcPr>
            <w:tcW w:w="2303" w:type="dxa"/>
            <w:shd w:val="clear" w:color="auto" w:fill="auto"/>
          </w:tcPr>
          <w:p w:rsidR="00AF75B3" w:rsidRPr="00327EBE" w:rsidRDefault="00AF75B3" w:rsidP="00AF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27EB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140-179</w:t>
            </w:r>
          </w:p>
        </w:tc>
      </w:tr>
      <w:tr w:rsidR="00327EBE" w:rsidRPr="00327EBE" w:rsidTr="00604A4D">
        <w:tc>
          <w:tcPr>
            <w:tcW w:w="2302" w:type="dxa"/>
            <w:shd w:val="clear" w:color="auto" w:fill="auto"/>
          </w:tcPr>
          <w:p w:rsidR="00AF75B3" w:rsidRPr="00327EBE" w:rsidRDefault="00AF75B3" w:rsidP="00AF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27EB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Dobre</w:t>
            </w:r>
          </w:p>
        </w:tc>
        <w:tc>
          <w:tcPr>
            <w:tcW w:w="2302" w:type="dxa"/>
            <w:shd w:val="clear" w:color="auto" w:fill="auto"/>
          </w:tcPr>
          <w:p w:rsidR="00AF75B3" w:rsidRPr="00327EBE" w:rsidRDefault="00AF75B3" w:rsidP="00AF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proofErr w:type="spellStart"/>
            <w:r w:rsidRPr="00327EB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db</w:t>
            </w:r>
            <w:proofErr w:type="spellEnd"/>
          </w:p>
        </w:tc>
        <w:tc>
          <w:tcPr>
            <w:tcW w:w="2303" w:type="dxa"/>
            <w:shd w:val="clear" w:color="auto" w:fill="auto"/>
          </w:tcPr>
          <w:p w:rsidR="00AF75B3" w:rsidRPr="00327EBE" w:rsidRDefault="00AF75B3" w:rsidP="00AF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27EB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100 p.- 150 p.</w:t>
            </w:r>
          </w:p>
        </w:tc>
        <w:tc>
          <w:tcPr>
            <w:tcW w:w="2303" w:type="dxa"/>
            <w:shd w:val="clear" w:color="auto" w:fill="auto"/>
          </w:tcPr>
          <w:p w:rsidR="00AF75B3" w:rsidRPr="00327EBE" w:rsidRDefault="00AF75B3" w:rsidP="00AF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27EB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85-139</w:t>
            </w:r>
          </w:p>
        </w:tc>
      </w:tr>
      <w:tr w:rsidR="00327EBE" w:rsidRPr="00327EBE" w:rsidTr="00604A4D">
        <w:tc>
          <w:tcPr>
            <w:tcW w:w="2302" w:type="dxa"/>
            <w:shd w:val="clear" w:color="auto" w:fill="auto"/>
          </w:tcPr>
          <w:p w:rsidR="00AF75B3" w:rsidRPr="00327EBE" w:rsidRDefault="00AF75B3" w:rsidP="00AF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27EB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Poprawne</w:t>
            </w:r>
          </w:p>
        </w:tc>
        <w:tc>
          <w:tcPr>
            <w:tcW w:w="2302" w:type="dxa"/>
            <w:shd w:val="clear" w:color="auto" w:fill="auto"/>
          </w:tcPr>
          <w:p w:rsidR="00AF75B3" w:rsidRPr="00327EBE" w:rsidRDefault="00AF75B3" w:rsidP="00AF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27EB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pop</w:t>
            </w:r>
          </w:p>
        </w:tc>
        <w:tc>
          <w:tcPr>
            <w:tcW w:w="2303" w:type="dxa"/>
            <w:shd w:val="clear" w:color="auto" w:fill="auto"/>
          </w:tcPr>
          <w:p w:rsidR="00AF75B3" w:rsidRPr="00327EBE" w:rsidRDefault="00AF75B3" w:rsidP="00AF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27EB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51p.- 99 p.</w:t>
            </w:r>
          </w:p>
        </w:tc>
        <w:tc>
          <w:tcPr>
            <w:tcW w:w="2303" w:type="dxa"/>
            <w:shd w:val="clear" w:color="auto" w:fill="auto"/>
          </w:tcPr>
          <w:p w:rsidR="00AF75B3" w:rsidRPr="00327EBE" w:rsidRDefault="00AF75B3" w:rsidP="00AF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27EB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45-84</w:t>
            </w:r>
          </w:p>
        </w:tc>
      </w:tr>
      <w:tr w:rsidR="00327EBE" w:rsidRPr="00327EBE" w:rsidTr="00604A4D">
        <w:tc>
          <w:tcPr>
            <w:tcW w:w="2302" w:type="dxa"/>
            <w:shd w:val="clear" w:color="auto" w:fill="auto"/>
          </w:tcPr>
          <w:p w:rsidR="00AF75B3" w:rsidRPr="00327EBE" w:rsidRDefault="00AF75B3" w:rsidP="00AF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27EB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Nieodpowiednie</w:t>
            </w:r>
          </w:p>
        </w:tc>
        <w:tc>
          <w:tcPr>
            <w:tcW w:w="2302" w:type="dxa"/>
            <w:shd w:val="clear" w:color="auto" w:fill="auto"/>
          </w:tcPr>
          <w:p w:rsidR="00AF75B3" w:rsidRPr="00327EBE" w:rsidRDefault="00AF75B3" w:rsidP="00AF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proofErr w:type="spellStart"/>
            <w:r w:rsidRPr="00327EB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ndp</w:t>
            </w:r>
            <w:proofErr w:type="spellEnd"/>
          </w:p>
        </w:tc>
        <w:tc>
          <w:tcPr>
            <w:tcW w:w="2303" w:type="dxa"/>
            <w:shd w:val="clear" w:color="auto" w:fill="auto"/>
          </w:tcPr>
          <w:p w:rsidR="00AF75B3" w:rsidRPr="00327EBE" w:rsidRDefault="00AF75B3" w:rsidP="00AF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27EB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21p.-50 p.</w:t>
            </w:r>
          </w:p>
        </w:tc>
        <w:tc>
          <w:tcPr>
            <w:tcW w:w="2303" w:type="dxa"/>
            <w:shd w:val="clear" w:color="auto" w:fill="auto"/>
          </w:tcPr>
          <w:p w:rsidR="00AF75B3" w:rsidRPr="00327EBE" w:rsidRDefault="00AF75B3" w:rsidP="00AF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27EB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17-44</w:t>
            </w:r>
          </w:p>
        </w:tc>
      </w:tr>
      <w:tr w:rsidR="00AF75B3" w:rsidRPr="00327EBE" w:rsidTr="00AF75B3">
        <w:trPr>
          <w:trHeight w:val="47"/>
        </w:trPr>
        <w:tc>
          <w:tcPr>
            <w:tcW w:w="2302" w:type="dxa"/>
            <w:shd w:val="clear" w:color="auto" w:fill="auto"/>
          </w:tcPr>
          <w:p w:rsidR="00AF75B3" w:rsidRPr="00327EBE" w:rsidRDefault="00AF75B3" w:rsidP="00AF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27EB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Naganne</w:t>
            </w:r>
          </w:p>
        </w:tc>
        <w:tc>
          <w:tcPr>
            <w:tcW w:w="2302" w:type="dxa"/>
            <w:shd w:val="clear" w:color="auto" w:fill="auto"/>
          </w:tcPr>
          <w:p w:rsidR="00AF75B3" w:rsidRPr="00327EBE" w:rsidRDefault="00AF75B3" w:rsidP="00AF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proofErr w:type="spellStart"/>
            <w:r w:rsidRPr="00327EB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nd</w:t>
            </w:r>
            <w:proofErr w:type="spellEnd"/>
          </w:p>
        </w:tc>
        <w:tc>
          <w:tcPr>
            <w:tcW w:w="2303" w:type="dxa"/>
            <w:shd w:val="clear" w:color="auto" w:fill="auto"/>
          </w:tcPr>
          <w:p w:rsidR="00AF75B3" w:rsidRPr="00327EBE" w:rsidRDefault="00AF75B3" w:rsidP="00AF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27EB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20 p. i mniej</w:t>
            </w:r>
          </w:p>
        </w:tc>
        <w:tc>
          <w:tcPr>
            <w:tcW w:w="2303" w:type="dxa"/>
            <w:shd w:val="clear" w:color="auto" w:fill="auto"/>
          </w:tcPr>
          <w:p w:rsidR="00AF75B3" w:rsidRPr="00327EBE" w:rsidRDefault="00AF75B3" w:rsidP="00AF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27EB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15- i mniej</w:t>
            </w:r>
          </w:p>
        </w:tc>
      </w:tr>
    </w:tbl>
    <w:p w:rsidR="009E3740" w:rsidRPr="00327EBE" w:rsidRDefault="009E3740" w:rsidP="009E3740">
      <w:pPr>
        <w:pStyle w:val="Akapitzlist"/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F75B3" w:rsidRPr="00327EBE" w:rsidRDefault="00AF75B3" w:rsidP="004922F9">
      <w:pPr>
        <w:pStyle w:val="Akapitzlist"/>
        <w:numPr>
          <w:ilvl w:val="1"/>
          <w:numId w:val="2"/>
        </w:numPr>
        <w:spacing w:line="240" w:lineRule="auto"/>
        <w:jc w:val="both"/>
        <w:rPr>
          <w:rFonts w:ascii="Times New Roman" w:hAnsi="Times New Roman" w:cs="Times New Roman"/>
        </w:rPr>
      </w:pPr>
      <w:r w:rsidRPr="00327EBE">
        <w:rPr>
          <w:rFonts w:ascii="Times New Roman" w:hAnsi="Times New Roman" w:cs="Times New Roman"/>
          <w:bCs/>
          <w:sz w:val="24"/>
          <w:szCs w:val="24"/>
        </w:rPr>
        <w:t xml:space="preserve">usuwa się w całości </w:t>
      </w:r>
      <w:r w:rsidR="009E3740" w:rsidRPr="00327EBE">
        <w:rPr>
          <w:rFonts w:ascii="Times New Roman" w:hAnsi="Times New Roman" w:cs="Times New Roman"/>
          <w:bCs/>
          <w:sz w:val="24"/>
          <w:szCs w:val="24"/>
        </w:rPr>
        <w:t xml:space="preserve">§ 32  ust 6, </w:t>
      </w:r>
      <w:r w:rsidRPr="00327EBE">
        <w:rPr>
          <w:rFonts w:ascii="Times New Roman" w:hAnsi="Times New Roman" w:cs="Times New Roman"/>
          <w:bCs/>
          <w:sz w:val="24"/>
          <w:szCs w:val="24"/>
        </w:rPr>
        <w:t xml:space="preserve">który brzmi: </w:t>
      </w:r>
      <w:r w:rsidRPr="00327EBE">
        <w:rPr>
          <w:rFonts w:ascii="Times New Roman" w:hAnsi="Times New Roman" w:cs="Times New Roman"/>
          <w:bCs/>
        </w:rPr>
        <w:t>„</w:t>
      </w:r>
      <w:r w:rsidRPr="00327EBE">
        <w:rPr>
          <w:rFonts w:ascii="Times New Roman" w:hAnsi="Times New Roman" w:cs="Times New Roman"/>
        </w:rPr>
        <w:t>Informacje o pozytywnych i negatywnych przejawach zachowania ucznia dokumentuje się na bieżąco wpisami w dzienniku elektronicznym. Przyznanie lub odjęcie punktów następuje w oparciu o umieszczone w zakładce uwagi wpisy.”</w:t>
      </w:r>
    </w:p>
    <w:p w:rsidR="009E3740" w:rsidRPr="00327EBE" w:rsidRDefault="00AF75B3" w:rsidP="004922F9">
      <w:pPr>
        <w:pStyle w:val="Akapitzlist"/>
        <w:numPr>
          <w:ilvl w:val="1"/>
          <w:numId w:val="2"/>
        </w:num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7EBE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usuwa się w całości </w:t>
      </w:r>
      <w:r w:rsidR="009E3740" w:rsidRPr="00327EBE">
        <w:rPr>
          <w:rFonts w:ascii="Times New Roman" w:hAnsi="Times New Roman" w:cs="Times New Roman"/>
          <w:bCs/>
          <w:sz w:val="24"/>
          <w:szCs w:val="24"/>
        </w:rPr>
        <w:t xml:space="preserve">§ 32  ust 7, </w:t>
      </w:r>
      <w:r w:rsidRPr="00327EBE">
        <w:rPr>
          <w:rFonts w:ascii="Times New Roman" w:hAnsi="Times New Roman" w:cs="Times New Roman"/>
          <w:bCs/>
          <w:sz w:val="24"/>
          <w:szCs w:val="24"/>
        </w:rPr>
        <w:t xml:space="preserve">który brzmi: </w:t>
      </w:r>
      <w:r w:rsidRPr="00327EBE">
        <w:rPr>
          <w:rFonts w:ascii="Times New Roman" w:hAnsi="Times New Roman" w:cs="Times New Roman"/>
          <w:bCs/>
        </w:rPr>
        <w:t>„</w:t>
      </w:r>
      <w:r w:rsidRPr="00327EBE">
        <w:rPr>
          <w:rFonts w:ascii="Times New Roman" w:hAnsi="Times New Roman" w:cs="Times New Roman"/>
        </w:rPr>
        <w:t>Wpisów mają prawo dokonywać wszyscy nauczyciele (wychowawcy na wniosek pracownika administracji i obsługi szkoły).”</w:t>
      </w:r>
    </w:p>
    <w:p w:rsidR="004922F9" w:rsidRPr="00327EBE" w:rsidRDefault="004922F9" w:rsidP="004922F9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327EBE">
        <w:rPr>
          <w:rFonts w:ascii="Times New Roman" w:hAnsi="Times New Roman" w:cs="Times New Roman"/>
          <w:bCs/>
          <w:sz w:val="24"/>
          <w:szCs w:val="24"/>
          <w:u w:val="single"/>
        </w:rPr>
        <w:t>W rozdziale 5</w:t>
      </w:r>
    </w:p>
    <w:p w:rsidR="009E3740" w:rsidRPr="00327EBE" w:rsidRDefault="00D4634C" w:rsidP="004922F9">
      <w:pPr>
        <w:spacing w:line="240" w:lineRule="auto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7EBE">
        <w:rPr>
          <w:rFonts w:ascii="Times New Roman" w:hAnsi="Times New Roman" w:cs="Times New Roman"/>
          <w:bCs/>
          <w:sz w:val="24"/>
          <w:szCs w:val="24"/>
        </w:rPr>
        <w:t xml:space="preserve">usuwa się w całości </w:t>
      </w:r>
      <w:r w:rsidR="009E3740" w:rsidRPr="00327EBE">
        <w:rPr>
          <w:rFonts w:ascii="Times New Roman" w:hAnsi="Times New Roman" w:cs="Times New Roman"/>
          <w:bCs/>
          <w:sz w:val="24"/>
          <w:szCs w:val="24"/>
        </w:rPr>
        <w:t xml:space="preserve">§ 33, </w:t>
      </w:r>
      <w:r w:rsidRPr="00327EBE">
        <w:rPr>
          <w:rFonts w:ascii="Times New Roman" w:hAnsi="Times New Roman" w:cs="Times New Roman"/>
          <w:bCs/>
          <w:sz w:val="24"/>
          <w:szCs w:val="24"/>
        </w:rPr>
        <w:t xml:space="preserve">który brzmi: </w:t>
      </w:r>
      <w:r w:rsidRPr="00327EBE">
        <w:rPr>
          <w:rFonts w:ascii="Times New Roman" w:hAnsi="Times New Roman" w:cs="Times New Roman"/>
          <w:bCs/>
        </w:rPr>
        <w:t>„</w:t>
      </w:r>
      <w:r w:rsidRPr="00327EBE">
        <w:rPr>
          <w:rFonts w:ascii="Times New Roman" w:hAnsi="Times New Roman" w:cs="Times New Roman"/>
        </w:rPr>
        <w:t>Uczniowie mają prawo uzyskać informację o aktualnym stanie punktów na godzinach wychowawczych, a rodzice – podczas zebrań ogólnych lub konsultacji indywidualnych.”</w:t>
      </w:r>
    </w:p>
    <w:p w:rsidR="004922F9" w:rsidRPr="00327EBE" w:rsidRDefault="004922F9" w:rsidP="004922F9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327EBE">
        <w:rPr>
          <w:rFonts w:ascii="Times New Roman" w:hAnsi="Times New Roman" w:cs="Times New Roman"/>
          <w:bCs/>
          <w:sz w:val="24"/>
          <w:szCs w:val="24"/>
          <w:u w:val="single"/>
        </w:rPr>
        <w:t>W rozdziale 5</w:t>
      </w:r>
    </w:p>
    <w:p w:rsidR="009E3740" w:rsidRPr="00327EBE" w:rsidRDefault="00D4634C" w:rsidP="004922F9">
      <w:pPr>
        <w:pStyle w:val="Akapitzlist"/>
        <w:numPr>
          <w:ilvl w:val="1"/>
          <w:numId w:val="2"/>
        </w:num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7EBE">
        <w:rPr>
          <w:rFonts w:ascii="Times New Roman" w:hAnsi="Times New Roman" w:cs="Times New Roman"/>
          <w:bCs/>
          <w:sz w:val="24"/>
          <w:szCs w:val="24"/>
        </w:rPr>
        <w:t xml:space="preserve">usuwa się w całości </w:t>
      </w:r>
      <w:r w:rsidR="009E3740" w:rsidRPr="00327EBE">
        <w:rPr>
          <w:rFonts w:ascii="Times New Roman" w:hAnsi="Times New Roman" w:cs="Times New Roman"/>
          <w:bCs/>
          <w:sz w:val="24"/>
          <w:szCs w:val="24"/>
        </w:rPr>
        <w:t xml:space="preserve">§ 34  ust 1, </w:t>
      </w:r>
      <w:r w:rsidRPr="00327EBE">
        <w:rPr>
          <w:rFonts w:ascii="Times New Roman" w:hAnsi="Times New Roman" w:cs="Times New Roman"/>
          <w:bCs/>
          <w:sz w:val="24"/>
          <w:szCs w:val="24"/>
        </w:rPr>
        <w:t xml:space="preserve">który brzmi: </w:t>
      </w:r>
      <w:r w:rsidRPr="00327EBE">
        <w:rPr>
          <w:rFonts w:ascii="Times New Roman" w:hAnsi="Times New Roman" w:cs="Times New Roman"/>
          <w:bCs/>
        </w:rPr>
        <w:t>„</w:t>
      </w:r>
      <w:r w:rsidRPr="00327EBE">
        <w:rPr>
          <w:rFonts w:ascii="Times New Roman" w:hAnsi="Times New Roman" w:cs="Times New Roman"/>
        </w:rPr>
        <w:t xml:space="preserve">Uczeń nie może uzyskać oceny wzorowej, jeśli posiada na koncie (poza dodatnimi punktami) </w:t>
      </w:r>
      <w:r w:rsidRPr="00327EBE">
        <w:rPr>
          <w:rFonts w:ascii="Times New Roman" w:hAnsi="Times New Roman" w:cs="Times New Roman"/>
          <w:b/>
          <w:bCs/>
        </w:rPr>
        <w:t xml:space="preserve">20 </w:t>
      </w:r>
      <w:r w:rsidRPr="00327EBE">
        <w:rPr>
          <w:rFonts w:ascii="Times New Roman" w:hAnsi="Times New Roman" w:cs="Times New Roman"/>
        </w:rPr>
        <w:t>punktów ujemnych.”</w:t>
      </w:r>
    </w:p>
    <w:p w:rsidR="009E3740" w:rsidRPr="00327EBE" w:rsidRDefault="00D4634C" w:rsidP="004922F9">
      <w:pPr>
        <w:pStyle w:val="Akapitzlist"/>
        <w:numPr>
          <w:ilvl w:val="1"/>
          <w:numId w:val="2"/>
        </w:num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7EBE">
        <w:rPr>
          <w:rFonts w:ascii="Times New Roman" w:hAnsi="Times New Roman" w:cs="Times New Roman"/>
          <w:bCs/>
          <w:sz w:val="24"/>
          <w:szCs w:val="24"/>
        </w:rPr>
        <w:t xml:space="preserve">usuwa się w całości </w:t>
      </w:r>
      <w:r w:rsidR="009E3740" w:rsidRPr="00327EBE">
        <w:rPr>
          <w:rFonts w:ascii="Times New Roman" w:hAnsi="Times New Roman" w:cs="Times New Roman"/>
          <w:bCs/>
          <w:sz w:val="24"/>
          <w:szCs w:val="24"/>
        </w:rPr>
        <w:t xml:space="preserve">§ 34  ust 1a, </w:t>
      </w:r>
      <w:r w:rsidRPr="00327EBE">
        <w:rPr>
          <w:rFonts w:ascii="Times New Roman" w:hAnsi="Times New Roman" w:cs="Times New Roman"/>
          <w:bCs/>
          <w:sz w:val="24"/>
          <w:szCs w:val="24"/>
        </w:rPr>
        <w:t xml:space="preserve">który brzmi: </w:t>
      </w:r>
      <w:r w:rsidRPr="00327EBE">
        <w:rPr>
          <w:rFonts w:ascii="Times New Roman" w:hAnsi="Times New Roman" w:cs="Times New Roman"/>
          <w:bCs/>
        </w:rPr>
        <w:t>„Uczeń posiadający orzeczenie poradni psychologiczno- pedagogicznej nie może uzyskać oceny wzorowej, jeśli posiada na koncie ( poza dodatnimi punktami) 30 punktów ujemnych.”</w:t>
      </w:r>
    </w:p>
    <w:p w:rsidR="009E3740" w:rsidRPr="00327EBE" w:rsidRDefault="00D4634C" w:rsidP="004922F9">
      <w:pPr>
        <w:pStyle w:val="Akapitzlist"/>
        <w:numPr>
          <w:ilvl w:val="1"/>
          <w:numId w:val="2"/>
        </w:num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7EBE">
        <w:rPr>
          <w:rFonts w:ascii="Times New Roman" w:hAnsi="Times New Roman" w:cs="Times New Roman"/>
          <w:bCs/>
          <w:sz w:val="24"/>
          <w:szCs w:val="24"/>
        </w:rPr>
        <w:t xml:space="preserve">usuwa się w całości </w:t>
      </w:r>
      <w:r w:rsidR="009E3740" w:rsidRPr="00327EBE">
        <w:rPr>
          <w:rFonts w:ascii="Times New Roman" w:hAnsi="Times New Roman" w:cs="Times New Roman"/>
          <w:bCs/>
          <w:sz w:val="24"/>
          <w:szCs w:val="24"/>
        </w:rPr>
        <w:t xml:space="preserve">§ 34  ust 2, </w:t>
      </w:r>
      <w:r w:rsidRPr="00327EBE">
        <w:rPr>
          <w:rFonts w:ascii="Times New Roman" w:hAnsi="Times New Roman" w:cs="Times New Roman"/>
          <w:bCs/>
          <w:sz w:val="24"/>
          <w:szCs w:val="24"/>
        </w:rPr>
        <w:t xml:space="preserve">który brzmi: </w:t>
      </w:r>
      <w:r w:rsidRPr="00327EBE">
        <w:rPr>
          <w:rFonts w:ascii="Times New Roman" w:hAnsi="Times New Roman" w:cs="Times New Roman"/>
          <w:bCs/>
        </w:rPr>
        <w:t>„</w:t>
      </w:r>
      <w:r w:rsidRPr="00327EBE">
        <w:rPr>
          <w:rFonts w:ascii="Times New Roman" w:hAnsi="Times New Roman" w:cs="Times New Roman"/>
        </w:rPr>
        <w:t xml:space="preserve">Uczeń nie może uzyskać oceny bardzo dobrej, jeśli posiada na koncie (poza dodatnimi punktami) </w:t>
      </w:r>
      <w:r w:rsidRPr="00327EBE">
        <w:rPr>
          <w:rFonts w:ascii="Times New Roman" w:hAnsi="Times New Roman" w:cs="Times New Roman"/>
          <w:b/>
        </w:rPr>
        <w:t>50 punktów ujemnych.”</w:t>
      </w:r>
    </w:p>
    <w:p w:rsidR="009E3740" w:rsidRPr="00327EBE" w:rsidRDefault="00D4634C" w:rsidP="004922F9">
      <w:pPr>
        <w:pStyle w:val="Akapitzlist"/>
        <w:numPr>
          <w:ilvl w:val="1"/>
          <w:numId w:val="2"/>
        </w:num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7EBE">
        <w:rPr>
          <w:rFonts w:ascii="Times New Roman" w:hAnsi="Times New Roman" w:cs="Times New Roman"/>
          <w:bCs/>
          <w:sz w:val="24"/>
          <w:szCs w:val="24"/>
        </w:rPr>
        <w:t xml:space="preserve">usuwa się w całości </w:t>
      </w:r>
      <w:r w:rsidR="009E3740" w:rsidRPr="00327EBE">
        <w:rPr>
          <w:rFonts w:ascii="Times New Roman" w:hAnsi="Times New Roman" w:cs="Times New Roman"/>
          <w:bCs/>
          <w:sz w:val="24"/>
          <w:szCs w:val="24"/>
        </w:rPr>
        <w:t xml:space="preserve">§ 34  ust 2a, </w:t>
      </w:r>
      <w:r w:rsidRPr="00327EBE">
        <w:rPr>
          <w:rFonts w:ascii="Times New Roman" w:hAnsi="Times New Roman" w:cs="Times New Roman"/>
          <w:bCs/>
          <w:sz w:val="24"/>
          <w:szCs w:val="24"/>
        </w:rPr>
        <w:t xml:space="preserve">który brzmi: </w:t>
      </w:r>
      <w:r w:rsidRPr="00327EBE">
        <w:rPr>
          <w:rFonts w:ascii="Times New Roman" w:hAnsi="Times New Roman" w:cs="Times New Roman"/>
          <w:bCs/>
        </w:rPr>
        <w:t>„</w:t>
      </w:r>
      <w:r w:rsidRPr="00327EBE">
        <w:rPr>
          <w:rFonts w:ascii="Times New Roman" w:hAnsi="Times New Roman" w:cs="Times New Roman"/>
        </w:rPr>
        <w:t>Uczeń posiadający orzeczenie poradni psychologiczno- pedagogicznej nie może uzyskać oceny bardzo dobrej, jeśli posiada na koncie ( poza dodatnimi punktami) 60 punktów ujemnych.”</w:t>
      </w:r>
    </w:p>
    <w:p w:rsidR="009E3740" w:rsidRPr="00327EBE" w:rsidRDefault="00D4634C" w:rsidP="004922F9">
      <w:pPr>
        <w:pStyle w:val="Akapitzlist"/>
        <w:numPr>
          <w:ilvl w:val="1"/>
          <w:numId w:val="2"/>
        </w:num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7EBE">
        <w:rPr>
          <w:rFonts w:ascii="Times New Roman" w:hAnsi="Times New Roman" w:cs="Times New Roman"/>
          <w:bCs/>
          <w:sz w:val="24"/>
          <w:szCs w:val="24"/>
        </w:rPr>
        <w:t xml:space="preserve">usuwa się w całości </w:t>
      </w:r>
      <w:r w:rsidR="009E3740" w:rsidRPr="00327EBE">
        <w:rPr>
          <w:rFonts w:ascii="Times New Roman" w:hAnsi="Times New Roman" w:cs="Times New Roman"/>
          <w:bCs/>
          <w:sz w:val="24"/>
          <w:szCs w:val="24"/>
        </w:rPr>
        <w:t xml:space="preserve">§ 34  ust 3, </w:t>
      </w:r>
      <w:r w:rsidRPr="00327EBE">
        <w:rPr>
          <w:rFonts w:ascii="Times New Roman" w:hAnsi="Times New Roman" w:cs="Times New Roman"/>
          <w:bCs/>
          <w:sz w:val="24"/>
          <w:szCs w:val="24"/>
        </w:rPr>
        <w:t xml:space="preserve">który brzmi: </w:t>
      </w:r>
      <w:r w:rsidRPr="00327EBE">
        <w:rPr>
          <w:rFonts w:ascii="Times New Roman" w:hAnsi="Times New Roman" w:cs="Times New Roman"/>
          <w:bCs/>
        </w:rPr>
        <w:t>„Uczeń, który dwukrotnie otrzymał naganę Dyrektora szkoły nie może otrzymać oceny wyższej niż nieodpowiednia.”</w:t>
      </w:r>
    </w:p>
    <w:p w:rsidR="004922F9" w:rsidRPr="00327EBE" w:rsidRDefault="004922F9" w:rsidP="004922F9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327EBE">
        <w:rPr>
          <w:rFonts w:ascii="Times New Roman" w:hAnsi="Times New Roman" w:cs="Times New Roman"/>
          <w:bCs/>
          <w:sz w:val="24"/>
          <w:szCs w:val="24"/>
          <w:u w:val="single"/>
        </w:rPr>
        <w:t>W rozdziale 5</w:t>
      </w:r>
    </w:p>
    <w:p w:rsidR="009E3740" w:rsidRPr="00327EBE" w:rsidRDefault="00D4634C" w:rsidP="004922F9">
      <w:pPr>
        <w:pStyle w:val="Akapitzlist"/>
        <w:numPr>
          <w:ilvl w:val="1"/>
          <w:numId w:val="2"/>
        </w:num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7EBE">
        <w:rPr>
          <w:rFonts w:ascii="Times New Roman" w:hAnsi="Times New Roman" w:cs="Times New Roman"/>
          <w:bCs/>
          <w:sz w:val="24"/>
          <w:szCs w:val="24"/>
        </w:rPr>
        <w:t xml:space="preserve">usuwa się w całości </w:t>
      </w:r>
      <w:r w:rsidR="009E3740" w:rsidRPr="00327EBE">
        <w:rPr>
          <w:rFonts w:ascii="Times New Roman" w:hAnsi="Times New Roman" w:cs="Times New Roman"/>
          <w:bCs/>
          <w:sz w:val="24"/>
          <w:szCs w:val="24"/>
        </w:rPr>
        <w:t xml:space="preserve">§ 35  ust 1, </w:t>
      </w:r>
      <w:r w:rsidRPr="00327EBE">
        <w:rPr>
          <w:rFonts w:ascii="Times New Roman" w:hAnsi="Times New Roman" w:cs="Times New Roman"/>
          <w:bCs/>
          <w:sz w:val="24"/>
          <w:szCs w:val="24"/>
        </w:rPr>
        <w:t xml:space="preserve">który brzmi: </w:t>
      </w:r>
      <w:r w:rsidRPr="00327EBE">
        <w:rPr>
          <w:rFonts w:ascii="Times New Roman" w:hAnsi="Times New Roman" w:cs="Times New Roman"/>
          <w:bCs/>
        </w:rPr>
        <w:t>„Wychowawca wstępnie podsumowuje punktację na miesiąc przed wystawieniem ocen. Jeśli uczeń jest zagrożony oceną nieodpowiednią lub naganną, wychowawca informuje o tym rodziców. Uczeń ma jeszcze możliwość poprawienia oceny przez zdobycie punktów dodatnich, jednak do oceny nie wyższej niż poprawna.”</w:t>
      </w:r>
    </w:p>
    <w:p w:rsidR="009E3740" w:rsidRPr="00327EBE" w:rsidRDefault="00D4634C" w:rsidP="004922F9">
      <w:pPr>
        <w:pStyle w:val="Akapitzlist"/>
        <w:numPr>
          <w:ilvl w:val="1"/>
          <w:numId w:val="2"/>
        </w:num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7EBE">
        <w:rPr>
          <w:rFonts w:ascii="Times New Roman" w:hAnsi="Times New Roman" w:cs="Times New Roman"/>
          <w:bCs/>
          <w:sz w:val="24"/>
          <w:szCs w:val="24"/>
        </w:rPr>
        <w:t xml:space="preserve">usuwa się w całości </w:t>
      </w:r>
      <w:r w:rsidR="009E3740" w:rsidRPr="00327EBE">
        <w:rPr>
          <w:rFonts w:ascii="Times New Roman" w:hAnsi="Times New Roman" w:cs="Times New Roman"/>
          <w:bCs/>
          <w:sz w:val="24"/>
          <w:szCs w:val="24"/>
        </w:rPr>
        <w:t xml:space="preserve">§ 35  ust 2, </w:t>
      </w:r>
      <w:r w:rsidRPr="00327EBE">
        <w:rPr>
          <w:rFonts w:ascii="Times New Roman" w:hAnsi="Times New Roman" w:cs="Times New Roman"/>
          <w:bCs/>
          <w:sz w:val="24"/>
          <w:szCs w:val="24"/>
        </w:rPr>
        <w:t xml:space="preserve">który brzmi: </w:t>
      </w:r>
      <w:r w:rsidRPr="00327EBE">
        <w:rPr>
          <w:rFonts w:ascii="Times New Roman" w:hAnsi="Times New Roman" w:cs="Times New Roman"/>
          <w:bCs/>
        </w:rPr>
        <w:t>„</w:t>
      </w:r>
      <w:r w:rsidRPr="00327EBE">
        <w:rPr>
          <w:rFonts w:ascii="Times New Roman" w:hAnsi="Times New Roman" w:cs="Times New Roman"/>
        </w:rPr>
        <w:t>Na miesiąc przed wystawieniem ocen semestralnych lub rocznych, uczniowie dokonują samooceny zachowania. Wzór karty stanowi załącznik nr 3.”</w:t>
      </w:r>
    </w:p>
    <w:p w:rsidR="004922F9" w:rsidRPr="00327EBE" w:rsidRDefault="004922F9" w:rsidP="004922F9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327EBE">
        <w:rPr>
          <w:rFonts w:ascii="Times New Roman" w:hAnsi="Times New Roman" w:cs="Times New Roman"/>
          <w:bCs/>
          <w:sz w:val="24"/>
          <w:szCs w:val="24"/>
          <w:u w:val="single"/>
        </w:rPr>
        <w:t>W rozdziale 5</w:t>
      </w:r>
    </w:p>
    <w:p w:rsidR="009E3740" w:rsidRPr="00327EBE" w:rsidRDefault="00D4634C" w:rsidP="004922F9">
      <w:pPr>
        <w:pStyle w:val="Akapitzlist"/>
        <w:numPr>
          <w:ilvl w:val="1"/>
          <w:numId w:val="2"/>
        </w:num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7EBE">
        <w:rPr>
          <w:rFonts w:ascii="Times New Roman" w:hAnsi="Times New Roman" w:cs="Times New Roman"/>
          <w:bCs/>
          <w:sz w:val="24"/>
          <w:szCs w:val="24"/>
        </w:rPr>
        <w:t xml:space="preserve">usuwa się w całości w raz z </w:t>
      </w:r>
      <w:r w:rsidRPr="00327EBE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załącznikiem numer 4 </w:t>
      </w:r>
      <w:r w:rsidR="009E3740" w:rsidRPr="00327EBE">
        <w:rPr>
          <w:rFonts w:ascii="Times New Roman" w:hAnsi="Times New Roman" w:cs="Times New Roman"/>
          <w:bCs/>
          <w:sz w:val="24"/>
          <w:szCs w:val="24"/>
        </w:rPr>
        <w:t xml:space="preserve">§ 36  ust 1, </w:t>
      </w:r>
      <w:r w:rsidRPr="00327EBE">
        <w:rPr>
          <w:rFonts w:ascii="Times New Roman" w:hAnsi="Times New Roman" w:cs="Times New Roman"/>
          <w:bCs/>
          <w:sz w:val="24"/>
          <w:szCs w:val="24"/>
        </w:rPr>
        <w:t xml:space="preserve">który brzmi: </w:t>
      </w:r>
      <w:r w:rsidRPr="00327EBE">
        <w:rPr>
          <w:rFonts w:ascii="Times New Roman" w:hAnsi="Times New Roman" w:cs="Times New Roman"/>
          <w:bCs/>
        </w:rPr>
        <w:t>„Podsumowania punktacji wychowawca dokonuje na 1 tydzień przed klasyfikacyjnym posiedzeniem rady pedagogicznej w danym semestrze roku szkolnego- załącznik nr 4. Liczbę uzyskanych przez ucznia punktów wychowawca wpisuje czerwonym kolorem do dziennika lekcyjnego w rubryce poprzedzającej wpis oceny śródrocznej/rocznej- załącznik nr 4.”</w:t>
      </w:r>
    </w:p>
    <w:p w:rsidR="009E3740" w:rsidRPr="00327EBE" w:rsidRDefault="009E3740" w:rsidP="004922F9">
      <w:pPr>
        <w:pStyle w:val="Akapitzlist"/>
        <w:numPr>
          <w:ilvl w:val="1"/>
          <w:numId w:val="2"/>
        </w:num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7EBE">
        <w:rPr>
          <w:rFonts w:ascii="Times New Roman" w:hAnsi="Times New Roman" w:cs="Times New Roman"/>
          <w:bCs/>
          <w:sz w:val="24"/>
          <w:szCs w:val="24"/>
        </w:rPr>
        <w:t>§ 36 ust 2 przyjmuje brzmienie: „W uzasadnionych przypadkach wychowawca może obniżyć lub podwyższyć ocenę z zachowania.”,</w:t>
      </w:r>
    </w:p>
    <w:p w:rsidR="007070FF" w:rsidRPr="00327EBE" w:rsidRDefault="007070FF" w:rsidP="007070FF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327EBE">
        <w:rPr>
          <w:rFonts w:ascii="Times New Roman" w:hAnsi="Times New Roman" w:cs="Times New Roman"/>
          <w:bCs/>
          <w:sz w:val="24"/>
          <w:szCs w:val="24"/>
          <w:u w:val="single"/>
        </w:rPr>
        <w:t>W rozdziale 7</w:t>
      </w:r>
    </w:p>
    <w:p w:rsidR="007070FF" w:rsidRPr="00327EBE" w:rsidRDefault="007070FF" w:rsidP="007070FF">
      <w:pPr>
        <w:pStyle w:val="Akapitzlist"/>
        <w:numPr>
          <w:ilvl w:val="1"/>
          <w:numId w:val="2"/>
        </w:num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7EBE">
        <w:rPr>
          <w:rFonts w:ascii="Times New Roman" w:hAnsi="Times New Roman" w:cs="Times New Roman"/>
          <w:bCs/>
          <w:sz w:val="24"/>
          <w:szCs w:val="24"/>
        </w:rPr>
        <w:t xml:space="preserve">usuwa się w całości </w:t>
      </w:r>
      <w:r w:rsidRPr="00327EBE">
        <w:rPr>
          <w:rFonts w:ascii="Times New Roman" w:hAnsi="Times New Roman" w:cs="Times New Roman"/>
        </w:rPr>
        <w:t>§ 41, który brzmi:</w:t>
      </w:r>
      <w:r w:rsidRPr="00327EBE">
        <w:t xml:space="preserve"> „</w:t>
      </w:r>
      <w:r w:rsidRPr="00327EBE">
        <w:rPr>
          <w:rFonts w:ascii="Times New Roman" w:hAnsi="Times New Roman" w:cs="Times New Roman"/>
        </w:rPr>
        <w:t>Przedmiotowe Zasady Oceniania są zgodne z Regulaminem Oceniania Szkoły Podstawowej nr 3 im. Marynarzy Polskich oraz Statutem Szkoły.”</w:t>
      </w:r>
    </w:p>
    <w:p w:rsidR="007070FF" w:rsidRPr="00327EBE" w:rsidRDefault="007070FF" w:rsidP="007070FF">
      <w:pPr>
        <w:pStyle w:val="Akapitzlist"/>
        <w:numPr>
          <w:ilvl w:val="1"/>
          <w:numId w:val="2"/>
        </w:numPr>
        <w:spacing w:line="240" w:lineRule="auto"/>
        <w:jc w:val="both"/>
        <w:rPr>
          <w:rFonts w:ascii="Times New Roman" w:hAnsi="Times New Roman" w:cs="Times New Roman"/>
        </w:rPr>
      </w:pPr>
      <w:r w:rsidRPr="00327EBE">
        <w:rPr>
          <w:rFonts w:ascii="Times New Roman" w:hAnsi="Times New Roman" w:cs="Times New Roman"/>
        </w:rPr>
        <w:t>usuwa się w całości § 42, który brzmi: „Zobowiązuje się nauczycieli do prowadzenia rocznej ewaluacji Przedmiotowych Zasad Oceniania pod kątem realizacji celów opisanych w rozporządzeniu Ministra Edukacji Narodowej z dnia 3 sierpnia 2017r. w sprawie oceniania, klasyfikowania i promowania uczniów i słuchaczy w szkołach publicznych.”</w:t>
      </w:r>
    </w:p>
    <w:p w:rsidR="00185760" w:rsidRPr="00327EBE" w:rsidRDefault="00185760" w:rsidP="004922F9">
      <w:pPr>
        <w:pStyle w:val="Akapitzlist"/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A0C15" w:rsidRPr="00327EBE" w:rsidRDefault="004A0C15"/>
    <w:sectPr w:rsidR="004A0C15" w:rsidRPr="00327EBE" w:rsidSect="00F467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1607E9"/>
    <w:multiLevelType w:val="hybridMultilevel"/>
    <w:tmpl w:val="B38ED106"/>
    <w:lvl w:ilvl="0" w:tplc="04150011">
      <w:start w:val="1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9D7FE4"/>
    <w:multiLevelType w:val="hybridMultilevel"/>
    <w:tmpl w:val="6FE2A6D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CD698A"/>
    <w:multiLevelType w:val="hybridMultilevel"/>
    <w:tmpl w:val="F9A2745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924EEF"/>
    <w:multiLevelType w:val="hybridMultilevel"/>
    <w:tmpl w:val="C7AA5C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9B22C3"/>
    <w:multiLevelType w:val="hybridMultilevel"/>
    <w:tmpl w:val="3FDEAC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4E1ACC"/>
    <w:multiLevelType w:val="hybridMultilevel"/>
    <w:tmpl w:val="6EF2D0E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743C8"/>
    <w:rsid w:val="00185760"/>
    <w:rsid w:val="001A4675"/>
    <w:rsid w:val="001E041C"/>
    <w:rsid w:val="001F2826"/>
    <w:rsid w:val="00327EBE"/>
    <w:rsid w:val="00420F22"/>
    <w:rsid w:val="004922F9"/>
    <w:rsid w:val="004A0C15"/>
    <w:rsid w:val="004A1E26"/>
    <w:rsid w:val="00510BBD"/>
    <w:rsid w:val="0055554E"/>
    <w:rsid w:val="00567C74"/>
    <w:rsid w:val="005D3D37"/>
    <w:rsid w:val="00654A60"/>
    <w:rsid w:val="006E3D06"/>
    <w:rsid w:val="00704385"/>
    <w:rsid w:val="007070FF"/>
    <w:rsid w:val="007A38FC"/>
    <w:rsid w:val="007F3D1D"/>
    <w:rsid w:val="008205E6"/>
    <w:rsid w:val="00830B44"/>
    <w:rsid w:val="00840BA7"/>
    <w:rsid w:val="00861926"/>
    <w:rsid w:val="008743C8"/>
    <w:rsid w:val="008F5F5C"/>
    <w:rsid w:val="009E3740"/>
    <w:rsid w:val="009F469C"/>
    <w:rsid w:val="00AF75B3"/>
    <w:rsid w:val="00B10103"/>
    <w:rsid w:val="00C06862"/>
    <w:rsid w:val="00D01A5A"/>
    <w:rsid w:val="00D4634C"/>
    <w:rsid w:val="00D839B5"/>
    <w:rsid w:val="00E4648F"/>
    <w:rsid w:val="00E56704"/>
    <w:rsid w:val="00F467DD"/>
    <w:rsid w:val="00F764AE"/>
    <w:rsid w:val="00F8208A"/>
    <w:rsid w:val="00FC3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4648F"/>
    <w:pPr>
      <w:spacing w:line="256" w:lineRule="auto"/>
    </w:pPr>
    <w:rPr>
      <w:kern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8576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65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1702</Words>
  <Characters>10214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SP3</dc:creator>
  <cp:lastModifiedBy>Tom</cp:lastModifiedBy>
  <cp:revision>2</cp:revision>
  <dcterms:created xsi:type="dcterms:W3CDTF">2024-09-15T17:53:00Z</dcterms:created>
  <dcterms:modified xsi:type="dcterms:W3CDTF">2024-09-15T17:53:00Z</dcterms:modified>
</cp:coreProperties>
</file>